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BCAC9" w14:textId="77777777" w:rsidR="00FE3199" w:rsidRDefault="00FE3199" w:rsidP="00FE3199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14:paraId="1DAF6D38" w14:textId="2B7FDD74" w:rsidR="00FE3199" w:rsidRPr="00FE3199" w:rsidRDefault="00FE3199" w:rsidP="00FE3199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факультетской педиатрии</w:t>
      </w:r>
      <w:bookmarkStart w:id="0" w:name="_GoBack"/>
      <w:bookmarkEnd w:id="0"/>
    </w:p>
    <w:p w14:paraId="6DFDBBE8" w14:textId="77777777" w:rsidR="00FE3199" w:rsidRDefault="00FE3199" w:rsidP="00FE3199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</w:rPr>
        <w:t>восстанавливающихся</w:t>
      </w:r>
      <w:proofErr w:type="spellEnd"/>
      <w:r>
        <w:rPr>
          <w:rFonts w:ascii="Times New Roman" w:hAnsi="Times New Roman"/>
          <w:b/>
          <w:sz w:val="24"/>
        </w:rPr>
        <w:t xml:space="preserve"> в контингент студентов педиатрического факультета</w:t>
      </w:r>
    </w:p>
    <w:p w14:paraId="3A1EA6D2" w14:textId="77777777" w:rsidR="00FE3199" w:rsidRDefault="00FE3199" w:rsidP="00FE3199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14:paraId="04EEAC11" w14:textId="77777777" w:rsidR="00FE3199" w:rsidRDefault="00FE3199" w:rsidP="00911D70">
      <w:pPr>
        <w:ind w:right="141"/>
      </w:pPr>
    </w:p>
    <w:p w14:paraId="70C35F75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Периоды детского возраста в аспекте охраны здоровья детей и подростков. Роль наследственности и внешней среды в патологии детского возраста. </w:t>
      </w:r>
    </w:p>
    <w:p w14:paraId="1231F049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Перинатальное поражение центральной нервной системы новорожденных. Этиология. </w:t>
      </w:r>
    </w:p>
    <w:p w14:paraId="20DBDFD6" w14:textId="77777777" w:rsidR="00911D70" w:rsidRDefault="00911D70" w:rsidP="00911D70">
      <w:pPr>
        <w:ind w:left="729" w:right="141"/>
      </w:pPr>
      <w:r>
        <w:t xml:space="preserve">Клиника, лечение, профилактика. </w:t>
      </w:r>
    </w:p>
    <w:p w14:paraId="2E26DAE0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Дифференциальная диагностика </w:t>
      </w:r>
      <w:proofErr w:type="spellStart"/>
      <w:r>
        <w:t>желтух</w:t>
      </w:r>
      <w:proofErr w:type="spellEnd"/>
      <w:r>
        <w:t xml:space="preserve"> у новорожденных.  </w:t>
      </w:r>
    </w:p>
    <w:p w14:paraId="23A79DD1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ВУИ. Диагностика, клиника, лечение. </w:t>
      </w:r>
    </w:p>
    <w:p w14:paraId="705E179D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Физическое развитие ребёнка. Законы нарастания массы и длины тела. Оценка физического развития. Семиотика нарушений физического развития. </w:t>
      </w:r>
    </w:p>
    <w:p w14:paraId="64BCE72E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Возрастные особенности нервно-психического развития ребёнка первого года жизни. Семиотика поражения нервной системы. </w:t>
      </w:r>
    </w:p>
    <w:p w14:paraId="3DFDC75F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Рахит. Этиология. Диагностика. Клиника. Профилактика и лечение. Понятие о спазмофилии. Профилактика. </w:t>
      </w:r>
    </w:p>
    <w:p w14:paraId="4BD6646C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Аномалии конституции. Классификации. Причины и патогенез формирования аномалий конституции. Клиника, диагностика. Лечение. </w:t>
      </w:r>
    </w:p>
    <w:p w14:paraId="7AD76610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Естественное вскармливание и его значение для развития ребёнка грудного возраста. </w:t>
      </w:r>
    </w:p>
    <w:p w14:paraId="3473640E" w14:textId="77777777" w:rsidR="00911D70" w:rsidRDefault="00911D70" w:rsidP="00911D70">
      <w:pPr>
        <w:ind w:left="729" w:right="141"/>
      </w:pPr>
      <w:r>
        <w:t xml:space="preserve">Основные принципы введения прикорма. </w:t>
      </w:r>
    </w:p>
    <w:p w14:paraId="49D24AD2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Искусственное и смешанное вскармливание детей первого года жизни.  </w:t>
      </w:r>
    </w:p>
    <w:p w14:paraId="238D3D0C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Питание детей старше года. </w:t>
      </w:r>
    </w:p>
    <w:p w14:paraId="7C6BB844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Хронические расстройства питания у детей раннего возраста: виды дистрофий, принципы развития, профилактика. Гипотрофия, классификация, клиника, лечение, профилактика. </w:t>
      </w:r>
    </w:p>
    <w:p w14:paraId="4B8910C6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Анемии у детей раннего возраста. Виды анемий. Этиология. Принципы диагностике. Железодефицитные анемии у детей раннего возраста. Этиология, классификация, клиника, лечение, профилактика. </w:t>
      </w:r>
    </w:p>
    <w:p w14:paraId="6455505F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Бронхиты у детей. Классификация, клиника, диагностика и тактика лечения.  </w:t>
      </w:r>
    </w:p>
    <w:p w14:paraId="37F9418D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Пневмонии у детей. Этиология, классификация, клиника. Критерии диагностике. Осложнения. Лечение.  </w:t>
      </w:r>
    </w:p>
    <w:p w14:paraId="70548D6B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Бронхиальная астма: классификация, этиология, патогенез, клиника, осложнения, лечение. Неотложная помощь в приступном периоде. Профилактика. </w:t>
      </w:r>
    </w:p>
    <w:p w14:paraId="76C241D8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ХНЗЛ: бронхоэктатическая болезнь, </w:t>
      </w:r>
      <w:proofErr w:type="spellStart"/>
      <w:r>
        <w:t>муковисцидоз</w:t>
      </w:r>
      <w:proofErr w:type="spellEnd"/>
      <w:r>
        <w:t xml:space="preserve">, синдром </w:t>
      </w:r>
      <w:proofErr w:type="spellStart"/>
      <w:r>
        <w:t>Картагенера</w:t>
      </w:r>
      <w:proofErr w:type="spellEnd"/>
      <w:r>
        <w:t xml:space="preserve"> у детей. Причины развития. Клиника, диагностика. Принципы терапии и профилактики. Пороки развития бронхов и лёгких. Классификация, клиника, лечение. </w:t>
      </w:r>
    </w:p>
    <w:p w14:paraId="156504F7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Синдром вегетативной дисфункции у детей. Этиология. Классификация. Клиника, диагностика и тактика лечения. </w:t>
      </w:r>
    </w:p>
    <w:p w14:paraId="5F7C3731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Дефект </w:t>
      </w:r>
      <w:proofErr w:type="spellStart"/>
      <w:r>
        <w:t>межпредсердной</w:t>
      </w:r>
      <w:proofErr w:type="spellEnd"/>
      <w:r>
        <w:t xml:space="preserve"> перегородки, гемодинамика, клиника, диагностика, лечение. </w:t>
      </w:r>
    </w:p>
    <w:p w14:paraId="3B5E4D3C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Дефект межжелудочковой перегородки, гемодинамика, клиника, диагностика, лечение. </w:t>
      </w:r>
    </w:p>
    <w:p w14:paraId="2BC5C8FF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Открытый артериальный проток, гемодинамика, клиника, диагностика, лечение. </w:t>
      </w:r>
    </w:p>
    <w:p w14:paraId="5DBC9C14" w14:textId="77777777" w:rsidR="00911D70" w:rsidRDefault="00911D70" w:rsidP="00911D70">
      <w:pPr>
        <w:numPr>
          <w:ilvl w:val="0"/>
          <w:numId w:val="1"/>
        </w:numPr>
        <w:ind w:right="141" w:hanging="427"/>
      </w:pPr>
      <w:proofErr w:type="spellStart"/>
      <w:r>
        <w:t>Коарктация</w:t>
      </w:r>
      <w:proofErr w:type="spellEnd"/>
      <w:r>
        <w:t xml:space="preserve"> аорты, гемодинамика, клиника, диагностика, лечение. </w:t>
      </w:r>
    </w:p>
    <w:p w14:paraId="27BC8302" w14:textId="77777777" w:rsidR="00911D70" w:rsidRDefault="00911D70" w:rsidP="00911D70">
      <w:pPr>
        <w:numPr>
          <w:ilvl w:val="0"/>
          <w:numId w:val="1"/>
        </w:numPr>
        <w:ind w:right="141" w:hanging="427"/>
      </w:pPr>
      <w:proofErr w:type="spellStart"/>
      <w:r>
        <w:lastRenderedPageBreak/>
        <w:t>ТетрадаФалло</w:t>
      </w:r>
      <w:proofErr w:type="spellEnd"/>
      <w:r>
        <w:t xml:space="preserve">, гемодинамика, клиника, диагностика, лечение. </w:t>
      </w:r>
      <w:proofErr w:type="spellStart"/>
      <w:r>
        <w:t>Одышечно-цианотические</w:t>
      </w:r>
      <w:proofErr w:type="spellEnd"/>
      <w:r>
        <w:t xml:space="preserve"> приступы. Неотложная помощь. </w:t>
      </w:r>
    </w:p>
    <w:p w14:paraId="05FAB21B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Недостаточность кровообращения у детей. Классификация. Этиология. Клиника и диагностика. Принципы терапии синдрома хронической недостаточности кровообращения у детей.  </w:t>
      </w:r>
    </w:p>
    <w:p w14:paraId="7D8F6922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Острая ревматическая лихорадка у детей. Этиология. Патогенез. Классификация. Клиника, диагностика и тактика лечения.  </w:t>
      </w:r>
    </w:p>
    <w:p w14:paraId="01C12774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Приобретённые пороки сердца. Митральная недостаточность и митральный стеноз. Классификация, гемодинамика, клиника, диагностика, принципы лечения.  </w:t>
      </w:r>
    </w:p>
    <w:p w14:paraId="6A134868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Приобретённые пороки сердца. Аортальная недостаточность и аортальный стеноз, гемодинамика, клиника, диагностика, принципы лечения. </w:t>
      </w:r>
    </w:p>
    <w:p w14:paraId="00CDB1A0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Системные заболевания соединительной ткани у детей. Современные данные о причинах и патогенезе. Принципы диагностике. </w:t>
      </w:r>
    </w:p>
    <w:p w14:paraId="6E240A8F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Системная красная волчанка. Клиника, диагностика и тактика лечения. </w:t>
      </w:r>
    </w:p>
    <w:p w14:paraId="77B5FC12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Склеродермия. Клиника, диагностика и тактика лечения. </w:t>
      </w:r>
    </w:p>
    <w:p w14:paraId="1B94281E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Ювенильный ревматоидный артрит, этиология, патогенез, клиника, принципы диагностике и терапии. </w:t>
      </w:r>
    </w:p>
    <w:p w14:paraId="1DD3B7D4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Хронический гастрит и гастродуоденит у детей. Дискинезии желчевыводящих путей у детей. Классификация. Этиология. Клиника, диагностика и тактика лечения.  </w:t>
      </w:r>
    </w:p>
    <w:p w14:paraId="5E400AF1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Язвенная болезнь желудка и 12- перстной кишки у детей и подростков. Этиология. </w:t>
      </w:r>
    </w:p>
    <w:p w14:paraId="59F0B1F7" w14:textId="77777777" w:rsidR="00911D70" w:rsidRDefault="00911D70" w:rsidP="00911D70">
      <w:pPr>
        <w:ind w:left="729" w:right="141"/>
      </w:pPr>
      <w:r>
        <w:t xml:space="preserve">Клиника, диагностика и тактика лечения. Осложнения.  </w:t>
      </w:r>
    </w:p>
    <w:p w14:paraId="01E83896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Панкреатиты у детей. Этиология. Клиника, диагностика и тактика лечения. </w:t>
      </w:r>
    </w:p>
    <w:p w14:paraId="44CF7C87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Гемофилия. Этиология. Классификация. Клиника, диагностика и тактика лечения. </w:t>
      </w:r>
    </w:p>
    <w:p w14:paraId="66E91D10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Геморрагический васкулит. Этиология. Классификация. Клиника, диагностика и тактика лечения. </w:t>
      </w:r>
    </w:p>
    <w:p w14:paraId="180CCD60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Иммунная тромбоцитопения. Этиология. Классификация. Клиника, диагностика и тактика лечения. </w:t>
      </w:r>
    </w:p>
    <w:p w14:paraId="3E2F9831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Острые и хронические лейкозы у детей. Этиология. Классификация. Клиника, диагностика и тактика лечения.  </w:t>
      </w:r>
    </w:p>
    <w:p w14:paraId="42EE721B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Пиелонефрит у детей. Этиология. Классификация, клиника, диагностика, лечение, профилактика. </w:t>
      </w:r>
    </w:p>
    <w:p w14:paraId="509C5BA3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Острый гломерулонефрит. Этиология. Классификация, клиника, диагностика, лечение, профилактика. </w:t>
      </w:r>
    </w:p>
    <w:p w14:paraId="19745049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Острый обструктивный бронхит и острый </w:t>
      </w:r>
      <w:proofErr w:type="spellStart"/>
      <w:r>
        <w:t>бронхиолит</w:t>
      </w:r>
      <w:proofErr w:type="spellEnd"/>
      <w:r>
        <w:t xml:space="preserve"> у детей. Этиология. Клинические проявления. Профилактика. </w:t>
      </w:r>
    </w:p>
    <w:p w14:paraId="1E38D2B8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Синдром почечной недостаточности у детей. Принципы развития, варианты течения. Клиника, диагностика и тактика лечения. </w:t>
      </w:r>
    </w:p>
    <w:p w14:paraId="04F89A4A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Сахарный диабет у детей. Этиология. Классификация. Клиника, диагностика и тактика лечения, профилактика. </w:t>
      </w:r>
    </w:p>
    <w:p w14:paraId="5043BA43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Гипогликемическая и </w:t>
      </w:r>
      <w:proofErr w:type="spellStart"/>
      <w:r>
        <w:t>кетоацидотическая</w:t>
      </w:r>
      <w:proofErr w:type="spellEnd"/>
      <w:r>
        <w:t xml:space="preserve"> комы. Клиника, дифференциальная диагностика и тактика лечения. </w:t>
      </w:r>
    </w:p>
    <w:p w14:paraId="514D6AB7" w14:textId="77777777" w:rsidR="00911D70" w:rsidRDefault="00911D70" w:rsidP="00911D70">
      <w:pPr>
        <w:numPr>
          <w:ilvl w:val="0"/>
          <w:numId w:val="1"/>
        </w:numPr>
        <w:ind w:right="141" w:hanging="427"/>
      </w:pPr>
      <w:r>
        <w:t xml:space="preserve">Заболевания щитовидной железы у детей. Причины. Клинические симптомы. Диагностика и принципы лечения. </w:t>
      </w:r>
    </w:p>
    <w:p w14:paraId="2203C82C" w14:textId="77777777" w:rsidR="00911D70" w:rsidRDefault="00911D70" w:rsidP="00911D70">
      <w:pPr>
        <w:numPr>
          <w:ilvl w:val="0"/>
          <w:numId w:val="1"/>
        </w:numPr>
        <w:ind w:right="141" w:hanging="427"/>
      </w:pPr>
      <w:proofErr w:type="spellStart"/>
      <w:r>
        <w:t>Анатомо</w:t>
      </w:r>
      <w:proofErr w:type="spellEnd"/>
      <w:r>
        <w:t xml:space="preserve"> - физиологические особенности дыхательной системы у детей. Симптомы поражения. </w:t>
      </w:r>
    </w:p>
    <w:p w14:paraId="062303B9" w14:textId="77777777" w:rsidR="00911D70" w:rsidRDefault="00911D70" w:rsidP="00911D70">
      <w:pPr>
        <w:numPr>
          <w:ilvl w:val="0"/>
          <w:numId w:val="1"/>
        </w:numPr>
        <w:ind w:right="141" w:hanging="427"/>
      </w:pPr>
      <w:proofErr w:type="spellStart"/>
      <w:r>
        <w:lastRenderedPageBreak/>
        <w:t>Анатомо</w:t>
      </w:r>
      <w:proofErr w:type="spellEnd"/>
      <w:r>
        <w:t xml:space="preserve"> - физиологические особенности системы кровообращения у детей. Симптомы поражения. </w:t>
      </w:r>
    </w:p>
    <w:p w14:paraId="08528B7B" w14:textId="77777777" w:rsidR="00911D70" w:rsidRDefault="00911D70" w:rsidP="00911D70">
      <w:pPr>
        <w:numPr>
          <w:ilvl w:val="0"/>
          <w:numId w:val="1"/>
        </w:numPr>
        <w:ind w:right="141" w:hanging="427"/>
      </w:pPr>
      <w:proofErr w:type="spellStart"/>
      <w:r>
        <w:t>Анатомо</w:t>
      </w:r>
      <w:proofErr w:type="spellEnd"/>
      <w:r>
        <w:t xml:space="preserve"> - физиологические особенности пищеварительной системы у детей. Симптомы поражения. </w:t>
      </w:r>
    </w:p>
    <w:p w14:paraId="61BD94CB" w14:textId="77777777" w:rsidR="00911D70" w:rsidRDefault="00911D70" w:rsidP="00911D70">
      <w:pPr>
        <w:numPr>
          <w:ilvl w:val="0"/>
          <w:numId w:val="1"/>
        </w:numPr>
        <w:spacing w:after="24" w:line="259" w:lineRule="auto"/>
        <w:ind w:right="141" w:hanging="427"/>
      </w:pPr>
      <w:proofErr w:type="spellStart"/>
      <w:r>
        <w:t>Анатомо</w:t>
      </w:r>
      <w:proofErr w:type="spellEnd"/>
      <w:r>
        <w:t xml:space="preserve"> - физиологические особенности мочевой системы у детей. Симптомы поражения. </w:t>
      </w:r>
    </w:p>
    <w:p w14:paraId="410228E8" w14:textId="77777777" w:rsidR="00911D70" w:rsidRDefault="00911D70" w:rsidP="00911D70">
      <w:pPr>
        <w:numPr>
          <w:ilvl w:val="0"/>
          <w:numId w:val="1"/>
        </w:numPr>
        <w:spacing w:after="9" w:line="251" w:lineRule="auto"/>
        <w:ind w:right="141" w:hanging="427"/>
      </w:pPr>
      <w:proofErr w:type="spellStart"/>
      <w:r>
        <w:t>Анатомо</w:t>
      </w:r>
      <w:proofErr w:type="spellEnd"/>
      <w:r>
        <w:t xml:space="preserve"> - физиологические особенности системы крови у детей. Симптомы поражения. </w:t>
      </w:r>
    </w:p>
    <w:p w14:paraId="3266416E" w14:textId="77777777" w:rsidR="00FC2F2B" w:rsidRDefault="00A84DB7"/>
    <w:sectPr w:rsidR="00FC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906F" w14:textId="77777777" w:rsidR="00A84DB7" w:rsidRDefault="00A84DB7" w:rsidP="00FE3199">
      <w:pPr>
        <w:spacing w:after="0" w:line="240" w:lineRule="auto"/>
      </w:pPr>
      <w:r>
        <w:separator/>
      </w:r>
    </w:p>
  </w:endnote>
  <w:endnote w:type="continuationSeparator" w:id="0">
    <w:p w14:paraId="6664BCBD" w14:textId="77777777" w:rsidR="00A84DB7" w:rsidRDefault="00A84DB7" w:rsidP="00F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E3B42" w14:textId="77777777" w:rsidR="00A84DB7" w:rsidRDefault="00A84DB7" w:rsidP="00FE3199">
      <w:pPr>
        <w:spacing w:after="0" w:line="240" w:lineRule="auto"/>
      </w:pPr>
      <w:r>
        <w:separator/>
      </w:r>
    </w:p>
  </w:footnote>
  <w:footnote w:type="continuationSeparator" w:id="0">
    <w:p w14:paraId="03A0AA69" w14:textId="77777777" w:rsidR="00A84DB7" w:rsidRDefault="00A84DB7" w:rsidP="00FE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27BDF"/>
    <w:multiLevelType w:val="hybridMultilevel"/>
    <w:tmpl w:val="C4407F66"/>
    <w:lvl w:ilvl="0" w:tplc="D7849B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CE5E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EDBD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4556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092E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41E4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07DC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C7A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4665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21"/>
    <w:rsid w:val="00096FA2"/>
    <w:rsid w:val="00743788"/>
    <w:rsid w:val="00911D70"/>
    <w:rsid w:val="00A84DB7"/>
    <w:rsid w:val="00DC1274"/>
    <w:rsid w:val="00E85F21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98E0-5122-4B19-B19B-60CA5D04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70"/>
    <w:pPr>
      <w:spacing w:after="5" w:line="269" w:lineRule="auto"/>
      <w:ind w:left="59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19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19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Plain Text"/>
    <w:link w:val="a8"/>
    <w:rsid w:val="00FE31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E31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Разуваева</dc:creator>
  <cp:keywords/>
  <dc:description/>
  <cp:lastModifiedBy>User</cp:lastModifiedBy>
  <cp:revision>3</cp:revision>
  <dcterms:created xsi:type="dcterms:W3CDTF">2024-01-16T14:21:00Z</dcterms:created>
  <dcterms:modified xsi:type="dcterms:W3CDTF">2024-01-16T14:21:00Z</dcterms:modified>
</cp:coreProperties>
</file>