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2C290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Хирургия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C290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Бердникова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Яна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Олеговна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2C2901" w:rsidRPr="00F75815" w:rsidRDefault="002C2901" w:rsidP="00F43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 w:rsidR="00F43A1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Брагина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Анастасия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proofErr w:type="spellStart"/>
            <w:r w:rsidRPr="00B2290A">
              <w:t>Вериковский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Виктор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Ларин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Сергей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Юрьевич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Морозова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Полина</w:t>
            </w:r>
          </w:p>
        </w:tc>
        <w:tc>
          <w:tcPr>
            <w:tcW w:w="1989" w:type="dxa"/>
            <w:shd w:val="clear" w:color="auto" w:fill="auto"/>
          </w:tcPr>
          <w:p w:rsidR="002C2901" w:rsidRDefault="002C2901" w:rsidP="002C2901">
            <w:r w:rsidRPr="00B2290A">
              <w:t>Андреевна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2C2901"/>
    <w:rsid w:val="0033188A"/>
    <w:rsid w:val="00780041"/>
    <w:rsid w:val="007C398A"/>
    <w:rsid w:val="008E1591"/>
    <w:rsid w:val="00A1407E"/>
    <w:rsid w:val="00A71CC4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2025-12-24T09:00:00Z</dcterms:modified>
</cp:coreProperties>
</file>