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E0B" w:rsidRPr="00403E0B" w:rsidRDefault="00011166" w:rsidP="00403E0B">
      <w:pPr>
        <w:spacing w:before="240" w:line="276" w:lineRule="auto"/>
        <w:ind w:left="426"/>
        <w:jc w:val="both"/>
        <w:rPr>
          <w:rFonts w:ascii="Times New Roman" w:eastAsia="Calibri" w:hAnsi="Times New Roman" w:cs="Times New Roman"/>
          <w:b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-1"/>
          <w:sz w:val="28"/>
          <w:szCs w:val="28"/>
        </w:rPr>
        <w:t>З</w:t>
      </w:r>
      <w:r w:rsidR="00403E0B" w:rsidRPr="00403E0B">
        <w:rPr>
          <w:rFonts w:ascii="Times New Roman" w:eastAsia="Calibri" w:hAnsi="Times New Roman" w:cs="Times New Roman"/>
          <w:b/>
          <w:spacing w:val="-1"/>
          <w:sz w:val="28"/>
          <w:szCs w:val="28"/>
        </w:rPr>
        <w:t>адача № 1</w:t>
      </w:r>
    </w:p>
    <w:p w:rsidR="00403E0B" w:rsidRPr="00403E0B" w:rsidRDefault="00403E0B" w:rsidP="00403E0B">
      <w:pPr>
        <w:spacing w:before="240" w:line="276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E0B">
        <w:rPr>
          <w:rFonts w:ascii="Times New Roman" w:eastAsia="Calibri" w:hAnsi="Times New Roman" w:cs="Times New Roman"/>
          <w:i/>
          <w:spacing w:val="-1"/>
          <w:sz w:val="28"/>
          <w:szCs w:val="28"/>
        </w:rPr>
        <w:t>Компетенции: УК-1, УК-2, УК-3, ПК-1, ПК-2, ПК-5, ПК-6, ПК-7, ПК-8, ПК-9, ПК-10, ПК-11.</w:t>
      </w:r>
    </w:p>
    <w:p w:rsidR="00403E0B" w:rsidRPr="00403E0B" w:rsidRDefault="00403E0B" w:rsidP="00403E0B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403E0B" w:rsidRPr="00403E0B" w:rsidRDefault="00403E0B" w:rsidP="00403E0B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ab/>
        <w:t xml:space="preserve">Больная К. 67 лет, </w:t>
      </w:r>
      <w:r w:rsidRPr="00403E0B">
        <w:rPr>
          <w:rFonts w:ascii="Times New Roman" w:hAnsi="Times New Roman" w:cs="Times New Roman"/>
          <w:b/>
          <w:i/>
          <w:color w:val="auto"/>
          <w:sz w:val="28"/>
          <w:szCs w:val="28"/>
        </w:rPr>
        <w:t>жалуется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на сильную боль в поясничном отделе позвоночника, усиливающуюся во время пребывания в положении сидя и стоя. Лучше себя чувствует в положении лежа, болевой синдром несколько стихает, однако при повороте на бок сразу усиливается. Принимала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найз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>, без эффекта.</w:t>
      </w:r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Также больную беспокоят периодические головные боли при повышении АД до 160/90 мм рт. ст.</w:t>
      </w:r>
      <w:r w:rsidRPr="00403E0B">
        <w:rPr>
          <w:rFonts w:ascii="Times New Roman" w:hAnsi="Times New Roman" w:cs="Times New Roman"/>
          <w:bCs/>
          <w:vanish/>
          <w:color w:val="auto"/>
          <w:sz w:val="28"/>
          <w:szCs w:val="28"/>
        </w:rPr>
        <w:t>т.м рт ст.</w:t>
      </w:r>
    </w:p>
    <w:p w:rsidR="00403E0B" w:rsidRPr="00403E0B" w:rsidRDefault="00403E0B" w:rsidP="00403E0B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ab/>
      </w:r>
      <w:r w:rsidR="007B75C4">
        <w:rPr>
          <w:rFonts w:ascii="Times New Roman" w:hAnsi="Times New Roman" w:cs="Times New Roman"/>
          <w:color w:val="auto"/>
          <w:sz w:val="28"/>
          <w:szCs w:val="28"/>
        </w:rPr>
        <w:tab/>
      </w:r>
      <w:proofErr w:type="spellStart"/>
      <w:r w:rsidRPr="00403E0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Anamnesis</w:t>
      </w:r>
      <w:proofErr w:type="spellEnd"/>
      <w:r w:rsidRPr="00403E0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Pr="00403E0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morbi</w:t>
      </w:r>
      <w:proofErr w:type="spellEnd"/>
      <w:r w:rsidRPr="00403E0B">
        <w:rPr>
          <w:rFonts w:ascii="Times New Roman" w:hAnsi="Times New Roman" w:cs="Times New Roman"/>
          <w:i/>
          <w:iCs/>
          <w:color w:val="auto"/>
          <w:sz w:val="28"/>
          <w:szCs w:val="28"/>
        </w:rPr>
        <w:t>: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Боли в поясничном отделе позвоночника </w:t>
      </w:r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t>при длительном сидении, пребывании в положении стоя,</w:t>
      </w:r>
      <w:r w:rsidR="007B75C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 необходимостью лечь, 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появились несколько месяцев назад, пациентка к врачу не обращалась, самостоятельно, нерегулярно принимала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индометацин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найз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, без улучшения. За последние несколько лет отмечает уменьшение роста. Три дня назад на даче, пациентка подняла лейку с водой и почувствовала сильную боль в пояснице, что заставило ее обратиться к врачу. </w:t>
      </w:r>
    </w:p>
    <w:p w:rsidR="00403E0B" w:rsidRPr="00403E0B" w:rsidRDefault="00403E0B" w:rsidP="00403E0B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403E0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en-US"/>
        </w:rPr>
        <w:t>Anamnesis</w:t>
      </w:r>
      <w:r w:rsidRPr="00403E0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403E0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en-US"/>
        </w:rPr>
        <w:t>vitae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: Туберкулез, онкологические, венерические заболевания отрицает. Страдает гипертонической болезнью около 10 лет, принимает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эналаприл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по 5 мг 2 раза в день,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индапамид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1,5 мг 1 раз в день.</w:t>
      </w:r>
      <w:r w:rsidR="007B75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Два года назад перенесла перелом дистального отдела правой лучевой кости, когда упала, поторопившись за транспортом. В анамнезе экстирпация матки по поводу миомы в возрасте 47 лет. У матери в пожилом возрасте был перелом шейки бедра. </w:t>
      </w:r>
    </w:p>
    <w:p w:rsidR="00403E0B" w:rsidRPr="00403E0B" w:rsidRDefault="00403E0B" w:rsidP="00403E0B">
      <w:pPr>
        <w:spacing w:line="276" w:lineRule="auto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403E0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  <w:t xml:space="preserve"> </w:t>
      </w:r>
      <w:proofErr w:type="spellStart"/>
      <w:r w:rsidRPr="00403E0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Status</w:t>
      </w:r>
      <w:proofErr w:type="spellEnd"/>
      <w:r w:rsidRPr="00403E0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Pr="00403E0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praesens</w:t>
      </w:r>
      <w:proofErr w:type="spellEnd"/>
      <w:r w:rsidRPr="00403E0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Pr="00403E0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communis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: Общее состояние ближе к </w:t>
      </w:r>
      <w:proofErr w:type="gramStart"/>
      <w:r w:rsidRPr="00403E0B">
        <w:rPr>
          <w:rFonts w:ascii="Times New Roman" w:hAnsi="Times New Roman" w:cs="Times New Roman"/>
          <w:color w:val="auto"/>
          <w:sz w:val="28"/>
          <w:szCs w:val="28"/>
        </w:rPr>
        <w:t>средне-тяжелому</w:t>
      </w:r>
      <w:proofErr w:type="gram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. Положение вынужденное, сидя, с опорой на диванные подушки. Рост </w:t>
      </w:r>
      <w:smartTag w:uri="urn:schemas-microsoft-com:office:smarttags" w:element="metricconverter">
        <w:smartTagPr>
          <w:attr w:name="ProductID" w:val="159 см"/>
        </w:smartTagPr>
        <w:r w:rsidRPr="00403E0B">
          <w:rPr>
            <w:rFonts w:ascii="Times New Roman" w:hAnsi="Times New Roman" w:cs="Times New Roman"/>
            <w:color w:val="auto"/>
            <w:sz w:val="28"/>
            <w:szCs w:val="28"/>
          </w:rPr>
          <w:t>159 см</w:t>
        </w:r>
      </w:smartTag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, вес </w:t>
      </w:r>
      <w:smartTag w:uri="urn:schemas-microsoft-com:office:smarttags" w:element="metricconverter">
        <w:smartTagPr>
          <w:attr w:name="ProductID" w:val="62 кг"/>
        </w:smartTagPr>
        <w:r w:rsidRPr="00403E0B">
          <w:rPr>
            <w:rFonts w:ascii="Times New Roman" w:hAnsi="Times New Roman" w:cs="Times New Roman"/>
            <w:color w:val="auto"/>
            <w:sz w:val="28"/>
            <w:szCs w:val="28"/>
          </w:rPr>
          <w:t>62 кг</w:t>
        </w:r>
      </w:smartTag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. Периферические лимфоузлы не увеличены. ЧДД – 18 в мин. Дыхание везикулярное, хрипов нет. Пульс – 72 уд/мин, ритмичный. Правая граница сердца расположена по правому краю грудины в пятом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межреберье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, верхняя – по левой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парастернальной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линии и соответствует третьему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межреберью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, левая – по левой </w:t>
      </w:r>
      <w:proofErr w:type="gramStart"/>
      <w:r w:rsidRPr="00403E0B">
        <w:rPr>
          <w:rFonts w:ascii="Times New Roman" w:hAnsi="Times New Roman" w:cs="Times New Roman"/>
          <w:color w:val="auto"/>
          <w:sz w:val="28"/>
          <w:szCs w:val="28"/>
        </w:rPr>
        <w:t>средне-ключичной</w:t>
      </w:r>
      <w:proofErr w:type="gram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линии в 5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межреберье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>. Тоны</w:t>
      </w:r>
      <w:r w:rsidR="007B75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сердца приглушены, ритмичные, акцент 2 тона на аорте. АД – 150/85 мм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рт.ст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>. Язык влажный, обложен белым налетом у корня. При пальпации – живот мягкий, безболезненный</w:t>
      </w:r>
      <w:proofErr w:type="gramStart"/>
      <w:r w:rsidRPr="00403E0B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B75C4">
        <w:rPr>
          <w:rFonts w:ascii="Times New Roman" w:hAnsi="Times New Roman" w:cs="Times New Roman"/>
          <w:color w:val="auto"/>
          <w:sz w:val="28"/>
          <w:szCs w:val="28"/>
        </w:rPr>
        <w:t xml:space="preserve"> к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>рай</w:t>
      </w:r>
      <w:proofErr w:type="gram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печени не пальпируется. Стул регулярный, оформленный.</w:t>
      </w:r>
    </w:p>
    <w:p w:rsidR="00403E0B" w:rsidRPr="00403E0B" w:rsidRDefault="00403E0B" w:rsidP="007B75C4">
      <w:pPr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>Поколачивание по поясничной области безболезненно с обеих сторон Мочеиспускание свободное, безболезненное.</w:t>
      </w:r>
    </w:p>
    <w:p w:rsidR="00403E0B" w:rsidRPr="00403E0B" w:rsidRDefault="00403E0B" w:rsidP="00403E0B">
      <w:pPr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Общий анализ крови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>: эритроциты - 4,1 х 10</w:t>
      </w:r>
      <w:r w:rsidRPr="00403E0B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12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>/л, гемоглобин - 134 г/л, ЦП - 0,9, тромбоциты - 290 х 10</w:t>
      </w:r>
      <w:r w:rsidRPr="00403E0B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9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>/л, лейкоциты – 6,7 х 10</w:t>
      </w:r>
      <w:r w:rsidRPr="00403E0B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9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/л, эозинофилы - 1%, 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сегментоядерные – 67 %,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палочкоядерные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- 1 %, лимфоциты - 27%, моноциты - 4 %, СОЭ - 12 мм/час</w:t>
      </w:r>
    </w:p>
    <w:p w:rsidR="00403E0B" w:rsidRPr="00403E0B" w:rsidRDefault="00403E0B" w:rsidP="00403E0B">
      <w:pPr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b/>
          <w:i/>
          <w:color w:val="auto"/>
          <w:sz w:val="28"/>
          <w:szCs w:val="28"/>
        </w:rPr>
        <w:t>Общий анализ мочи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>: удельный вес-1,018, белок - нет, лейкоциты – ед. в поле зрения, слизь – немного.</w:t>
      </w:r>
    </w:p>
    <w:p w:rsidR="00403E0B" w:rsidRPr="00403E0B" w:rsidRDefault="00403E0B" w:rsidP="00403E0B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403E0B">
        <w:rPr>
          <w:b/>
          <w:bCs/>
          <w:i/>
          <w:iCs/>
          <w:sz w:val="28"/>
          <w:szCs w:val="28"/>
        </w:rPr>
        <w:t>Биохимический анализ крови</w:t>
      </w:r>
      <w:r w:rsidRPr="00403E0B">
        <w:rPr>
          <w:i/>
          <w:iCs/>
          <w:sz w:val="28"/>
          <w:szCs w:val="28"/>
        </w:rPr>
        <w:t>:</w:t>
      </w:r>
      <w:r w:rsidRPr="00403E0B">
        <w:rPr>
          <w:sz w:val="28"/>
          <w:szCs w:val="28"/>
        </w:rPr>
        <w:t xml:space="preserve"> билирубин – 18 </w:t>
      </w:r>
      <w:proofErr w:type="spellStart"/>
      <w:r w:rsidRPr="00403E0B">
        <w:rPr>
          <w:sz w:val="28"/>
          <w:szCs w:val="28"/>
        </w:rPr>
        <w:t>мкмоль</w:t>
      </w:r>
      <w:proofErr w:type="spellEnd"/>
      <w:r w:rsidRPr="00403E0B">
        <w:rPr>
          <w:sz w:val="28"/>
          <w:szCs w:val="28"/>
        </w:rPr>
        <w:t xml:space="preserve">/л, АСТ – 38 ЕД/л, АЛТ – 36 ЕД/л, глюкоза – 4,8 </w:t>
      </w:r>
      <w:proofErr w:type="spellStart"/>
      <w:r w:rsidRPr="00403E0B">
        <w:rPr>
          <w:sz w:val="28"/>
          <w:szCs w:val="28"/>
        </w:rPr>
        <w:t>ммоль</w:t>
      </w:r>
      <w:proofErr w:type="spellEnd"/>
      <w:r w:rsidRPr="00403E0B">
        <w:rPr>
          <w:sz w:val="28"/>
          <w:szCs w:val="28"/>
        </w:rPr>
        <w:t xml:space="preserve">/л, общий белок 65 г/л, альбумин – 24 г/л, СРБ – 1,2, </w:t>
      </w:r>
      <w:proofErr w:type="spellStart"/>
      <w:r w:rsidRPr="00403E0B">
        <w:rPr>
          <w:sz w:val="28"/>
          <w:szCs w:val="28"/>
        </w:rPr>
        <w:t>креатинин</w:t>
      </w:r>
      <w:proofErr w:type="spellEnd"/>
      <w:r w:rsidRPr="00403E0B">
        <w:rPr>
          <w:sz w:val="28"/>
          <w:szCs w:val="28"/>
        </w:rPr>
        <w:t xml:space="preserve"> – 67 </w:t>
      </w:r>
      <w:proofErr w:type="spellStart"/>
      <w:r w:rsidRPr="00403E0B">
        <w:rPr>
          <w:sz w:val="28"/>
          <w:szCs w:val="28"/>
        </w:rPr>
        <w:t>мкмол</w:t>
      </w:r>
      <w:proofErr w:type="spellEnd"/>
      <w:r w:rsidRPr="00403E0B">
        <w:rPr>
          <w:sz w:val="28"/>
          <w:szCs w:val="28"/>
        </w:rPr>
        <w:t xml:space="preserve">/л, общий холестерин – 5,5 </w:t>
      </w:r>
      <w:proofErr w:type="spellStart"/>
      <w:r w:rsidRPr="00403E0B">
        <w:rPr>
          <w:sz w:val="28"/>
          <w:szCs w:val="28"/>
        </w:rPr>
        <w:t>ммоль</w:t>
      </w:r>
      <w:proofErr w:type="spellEnd"/>
      <w:r w:rsidRPr="00403E0B">
        <w:rPr>
          <w:sz w:val="28"/>
          <w:szCs w:val="28"/>
        </w:rPr>
        <w:t xml:space="preserve">/л. </w:t>
      </w:r>
    </w:p>
    <w:p w:rsidR="00403E0B" w:rsidRDefault="00403E0B" w:rsidP="00403E0B">
      <w:pPr>
        <w:pStyle w:val="a4"/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403E0B">
        <w:rPr>
          <w:b/>
          <w:i/>
          <w:sz w:val="28"/>
          <w:szCs w:val="28"/>
        </w:rPr>
        <w:t>ЭКГ пациентки К., 67 лет, скорость 25 мм/сек.</w:t>
      </w:r>
    </w:p>
    <w:p w:rsidR="00403E0B" w:rsidRPr="00403E0B" w:rsidRDefault="00403E0B" w:rsidP="00403E0B">
      <w:pPr>
        <w:pStyle w:val="a4"/>
        <w:spacing w:line="276" w:lineRule="auto"/>
        <w:ind w:firstLine="708"/>
        <w:jc w:val="both"/>
        <w:rPr>
          <w:b/>
          <w:i/>
          <w:sz w:val="28"/>
          <w:szCs w:val="28"/>
        </w:rPr>
      </w:pPr>
    </w:p>
    <w:p w:rsidR="00403E0B" w:rsidRPr="00403E0B" w:rsidRDefault="00403E0B" w:rsidP="00403E0B">
      <w:pPr>
        <w:pStyle w:val="a4"/>
        <w:spacing w:line="276" w:lineRule="auto"/>
        <w:jc w:val="both"/>
        <w:rPr>
          <w:sz w:val="28"/>
          <w:szCs w:val="28"/>
        </w:rPr>
      </w:pPr>
      <w:r w:rsidRPr="00403E0B">
        <w:rPr>
          <w:noProof/>
          <w:sz w:val="28"/>
          <w:szCs w:val="28"/>
        </w:rPr>
        <w:drawing>
          <wp:inline distT="0" distB="0" distL="0" distR="0" wp14:anchorId="14EA4ABD" wp14:editId="7B41EF1A">
            <wp:extent cx="5848985" cy="3114040"/>
            <wp:effectExtent l="0" t="0" r="0" b="0"/>
            <wp:docPr id="3" name="Рисунок 3" descr="12066705333678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1206670533367879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0B" w:rsidRPr="00403E0B" w:rsidRDefault="00403E0B" w:rsidP="00403E0B">
      <w:pPr>
        <w:spacing w:after="200" w:line="276" w:lineRule="auto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b/>
          <w:i/>
          <w:color w:val="auto"/>
          <w:sz w:val="28"/>
          <w:szCs w:val="28"/>
        </w:rPr>
        <w:br w:type="page"/>
      </w:r>
    </w:p>
    <w:p w:rsidR="00403E0B" w:rsidRPr="00403E0B" w:rsidRDefault="00403E0B" w:rsidP="00403E0B">
      <w:pPr>
        <w:pStyle w:val="a4"/>
        <w:spacing w:line="276" w:lineRule="auto"/>
        <w:rPr>
          <w:b/>
          <w:i/>
          <w:sz w:val="28"/>
          <w:szCs w:val="28"/>
        </w:rPr>
      </w:pPr>
      <w:r w:rsidRPr="00403E0B">
        <w:rPr>
          <w:b/>
          <w:i/>
          <w:sz w:val="28"/>
          <w:szCs w:val="28"/>
        </w:rPr>
        <w:lastRenderedPageBreak/>
        <w:t>Денситометрия поясничного отдела позвоночника пациентки К., 67 лет</w:t>
      </w:r>
    </w:p>
    <w:p w:rsidR="00403E0B" w:rsidRPr="00403E0B" w:rsidRDefault="00403E0B" w:rsidP="00403E0B">
      <w:pPr>
        <w:pStyle w:val="a4"/>
        <w:spacing w:line="276" w:lineRule="auto"/>
        <w:rPr>
          <w:b/>
          <w:sz w:val="28"/>
          <w:szCs w:val="28"/>
        </w:rPr>
      </w:pPr>
      <w:r w:rsidRPr="00403E0B">
        <w:rPr>
          <w:noProof/>
          <w:sz w:val="28"/>
          <w:szCs w:val="28"/>
        </w:rPr>
        <w:drawing>
          <wp:inline distT="0" distB="0" distL="0" distR="0" wp14:anchorId="2B7EC35D" wp14:editId="391997A2">
            <wp:extent cx="5814060" cy="78847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" b="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0B" w:rsidRPr="00403E0B" w:rsidRDefault="00403E0B" w:rsidP="00403E0B">
      <w:pPr>
        <w:pStyle w:val="a4"/>
        <w:spacing w:line="276" w:lineRule="auto"/>
        <w:rPr>
          <w:b/>
          <w:sz w:val="28"/>
          <w:szCs w:val="28"/>
        </w:rPr>
      </w:pPr>
    </w:p>
    <w:p w:rsidR="00403E0B" w:rsidRPr="00403E0B" w:rsidRDefault="00403E0B" w:rsidP="00403E0B">
      <w:pPr>
        <w:spacing w:after="200" w:line="276" w:lineRule="auto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b/>
          <w:i/>
          <w:color w:val="auto"/>
          <w:sz w:val="28"/>
          <w:szCs w:val="28"/>
        </w:rPr>
        <w:br w:type="page"/>
      </w:r>
    </w:p>
    <w:p w:rsidR="00403E0B" w:rsidRPr="00403E0B" w:rsidRDefault="00403E0B" w:rsidP="00403E0B">
      <w:pPr>
        <w:shd w:val="clear" w:color="auto" w:fill="FFFFFF"/>
        <w:spacing w:line="276" w:lineRule="auto"/>
        <w:textAlignment w:val="baseline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b/>
          <w:i/>
          <w:color w:val="auto"/>
          <w:sz w:val="28"/>
          <w:szCs w:val="28"/>
        </w:rPr>
        <w:lastRenderedPageBreak/>
        <w:t>Рентгенограмма поясничного отдела позвоночника (боковая проекция) пациентки К, 67 лет.</w:t>
      </w:r>
    </w:p>
    <w:p w:rsidR="00403E0B" w:rsidRPr="00403E0B" w:rsidRDefault="00403E0B" w:rsidP="00403E0B">
      <w:pPr>
        <w:pStyle w:val="a4"/>
        <w:spacing w:line="276" w:lineRule="auto"/>
        <w:rPr>
          <w:sz w:val="28"/>
          <w:szCs w:val="28"/>
        </w:rPr>
      </w:pPr>
      <w:r w:rsidRPr="00403E0B">
        <w:rPr>
          <w:noProof/>
          <w:sz w:val="28"/>
          <w:szCs w:val="28"/>
        </w:rPr>
        <w:drawing>
          <wp:inline distT="0" distB="0" distL="0" distR="0" wp14:anchorId="25DAFB51" wp14:editId="5CE8279E">
            <wp:extent cx="3504212" cy="4908431"/>
            <wp:effectExtent l="0" t="0" r="1270" b="6985"/>
            <wp:docPr id="1" name="Рисунок 1" descr="http://dic.academic.ru/pictures/enc_medicine/023908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c.academic.ru/pictures/enc_medicine/0239088786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84" cy="491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0B" w:rsidRDefault="00403E0B" w:rsidP="00403E0B">
      <w:pPr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03E0B" w:rsidRPr="00403E0B" w:rsidRDefault="00403E0B" w:rsidP="00403E0B">
      <w:pPr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b/>
          <w:color w:val="auto"/>
          <w:sz w:val="28"/>
          <w:szCs w:val="28"/>
        </w:rPr>
        <w:t>Вопросы:</w:t>
      </w:r>
    </w:p>
    <w:p w:rsidR="00403E0B" w:rsidRDefault="00403E0B" w:rsidP="00403E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Проведите интерпретацию результатов лабор</w:t>
      </w:r>
      <w:r w:rsidR="003016E7">
        <w:rPr>
          <w:rFonts w:ascii="Times New Roman" w:hAnsi="Times New Roman" w:cs="Times New Roman"/>
          <w:color w:val="auto"/>
          <w:sz w:val="28"/>
          <w:szCs w:val="28"/>
        </w:rPr>
        <w:t>а</w:t>
      </w:r>
      <w:r>
        <w:rPr>
          <w:rFonts w:ascii="Times New Roman" w:hAnsi="Times New Roman" w:cs="Times New Roman"/>
          <w:color w:val="auto"/>
          <w:sz w:val="28"/>
          <w:szCs w:val="28"/>
        </w:rPr>
        <w:t>торно-инструментального обследования пациентки.</w:t>
      </w:r>
    </w:p>
    <w:p w:rsidR="00403E0B" w:rsidRPr="00403E0B" w:rsidRDefault="00403E0B" w:rsidP="00403E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>Сформулируйте диагноз.</w:t>
      </w:r>
    </w:p>
    <w:p w:rsidR="00403E0B" w:rsidRPr="00403E0B" w:rsidRDefault="00403E0B" w:rsidP="00403E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>Проведите дифференциальный диагноз в рамках основного синдрома.</w:t>
      </w:r>
    </w:p>
    <w:p w:rsidR="00403E0B" w:rsidRPr="00403E0B" w:rsidRDefault="00403E0B" w:rsidP="00403E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>Какое дополнительное обследование необходимо пациентке?</w:t>
      </w:r>
    </w:p>
    <w:p w:rsidR="00403E0B" w:rsidRPr="00403E0B" w:rsidRDefault="00403E0B" w:rsidP="00403E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>Какова тактика ведения больного на амбулаторном этапе?</w:t>
      </w:r>
    </w:p>
    <w:p w:rsidR="00403E0B" w:rsidRPr="00403E0B" w:rsidRDefault="00403E0B" w:rsidP="00403E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>Назначьте лечение.</w:t>
      </w:r>
    </w:p>
    <w:p w:rsidR="00403E0B" w:rsidRPr="00403E0B" w:rsidRDefault="00403E0B" w:rsidP="00403E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>Какие профилактические (реабилитационные) мероприятия рекомендованы пациенту?</w:t>
      </w:r>
    </w:p>
    <w:p w:rsidR="00403E0B" w:rsidRPr="00403E0B" w:rsidRDefault="00403E0B" w:rsidP="00403E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>Проведите экспертизу трудоспособности больного.</w:t>
      </w:r>
    </w:p>
    <w:p w:rsidR="00403E0B" w:rsidRPr="00403E0B" w:rsidRDefault="00403E0B" w:rsidP="00403E0B">
      <w:pPr>
        <w:rPr>
          <w:sz w:val="28"/>
          <w:szCs w:val="28"/>
        </w:rPr>
      </w:pPr>
    </w:p>
    <w:p w:rsidR="00403E0B" w:rsidRPr="00403E0B" w:rsidRDefault="00403E0B" w:rsidP="00403E0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03E0B">
        <w:rPr>
          <w:rFonts w:ascii="Times New Roman" w:hAnsi="Times New Roman" w:cs="Times New Roman"/>
          <w:sz w:val="28"/>
          <w:szCs w:val="28"/>
        </w:rPr>
        <w:br w:type="page"/>
      </w:r>
    </w:p>
    <w:p w:rsidR="00403E0B" w:rsidRPr="00403E0B" w:rsidRDefault="00403E0B" w:rsidP="00403E0B">
      <w:pPr>
        <w:spacing w:line="276" w:lineRule="auto"/>
        <w:contextualSpacing/>
        <w:jc w:val="center"/>
        <w:rPr>
          <w:rFonts w:ascii="Times New Roman" w:hAnsi="Times New Roman" w:cs="Times New Roman"/>
          <w:b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auto"/>
          <w:sz w:val="28"/>
          <w:szCs w:val="28"/>
        </w:rPr>
        <w:lastRenderedPageBreak/>
        <w:t>Эталоны ответов на вопросы ситуационной задачи № 1</w:t>
      </w:r>
    </w:p>
    <w:p w:rsidR="00403E0B" w:rsidRPr="00403E0B" w:rsidRDefault="00403E0B" w:rsidP="00403E0B">
      <w:pPr>
        <w:spacing w:line="276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1. </w:t>
      </w:r>
      <w:r w:rsidRPr="00403E0B">
        <w:rPr>
          <w:rFonts w:ascii="Times New Roman" w:hAnsi="Times New Roman" w:cs="Times New Roman"/>
          <w:b/>
          <w:color w:val="auto"/>
          <w:sz w:val="28"/>
          <w:szCs w:val="28"/>
        </w:rPr>
        <w:t>ЭКГ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– Ритм синусовый. ЧСС 71 в 1 мин. ЭОС – отклонена резко влево. Гипертрофия миокарда левого желудочка.</w:t>
      </w:r>
    </w:p>
    <w:p w:rsidR="00403E0B" w:rsidRPr="00403E0B" w:rsidRDefault="00403E0B" w:rsidP="00403E0B">
      <w:pPr>
        <w:shd w:val="clear" w:color="auto" w:fill="FFFFFF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Рентгенография позвоночника</w:t>
      </w:r>
      <w:r w:rsidRPr="007B75C4">
        <w:rPr>
          <w:rFonts w:ascii="Times New Roman" w:hAnsi="Times New Roman" w:cs="Times New Roman"/>
          <w:bCs/>
          <w:color w:val="auto"/>
          <w:sz w:val="28"/>
          <w:szCs w:val="28"/>
        </w:rPr>
        <w:t>:</w:t>
      </w:r>
    </w:p>
    <w:p w:rsidR="00403E0B" w:rsidRPr="00403E0B" w:rsidRDefault="00403E0B" w:rsidP="00403E0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 w:cs="Times New Roman"/>
          <w:bCs/>
          <w:color w:val="auto"/>
          <w:sz w:val="28"/>
          <w:szCs w:val="28"/>
        </w:rPr>
      </w:pPr>
      <w:proofErr w:type="gramStart"/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t>задняя</w:t>
      </w:r>
      <w:proofErr w:type="gramEnd"/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клиновидная деформация</w:t>
      </w:r>
      <w:r w:rsidR="007B75C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403E0B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L</w:t>
      </w:r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t>4 — наибольшее снижение задней высоты, в меньшей степени средней высоты и небольшое или отсутствие снижения передней высоты тела позвонка;</w:t>
      </w:r>
    </w:p>
    <w:p w:rsidR="00403E0B" w:rsidRPr="00403E0B" w:rsidRDefault="00403E0B" w:rsidP="00403E0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 w:cs="Times New Roman"/>
          <w:bCs/>
          <w:i/>
          <w:color w:val="auto"/>
          <w:sz w:val="28"/>
          <w:szCs w:val="28"/>
          <w:u w:val="single"/>
        </w:rPr>
      </w:pPr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t>двояковогнутая деформация или деформация тела позвонка по типу рыбьего — значительное уменьшение средней высоты и небольшое снижение или отсутствие снижения передней и зад</w:t>
      </w:r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 xml:space="preserve">ней высоты тела позвонка </w:t>
      </w:r>
      <w:r w:rsidRPr="00403E0B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L</w:t>
      </w:r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1-3.</w:t>
      </w:r>
      <w:r w:rsidRPr="00403E0B">
        <w:rPr>
          <w:rFonts w:ascii="Times New Roman" w:hAnsi="Times New Roman" w:cs="Times New Roman"/>
          <w:bCs/>
          <w:i/>
          <w:color w:val="auto"/>
          <w:sz w:val="28"/>
          <w:szCs w:val="28"/>
          <w:u w:val="single"/>
        </w:rPr>
        <w:t xml:space="preserve"> </w:t>
      </w:r>
    </w:p>
    <w:p w:rsidR="00403E0B" w:rsidRPr="00403E0B" w:rsidRDefault="00403E0B" w:rsidP="00403E0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76" w:lineRule="auto"/>
        <w:contextualSpacing/>
        <w:rPr>
          <w:rFonts w:ascii="Times New Roman" w:hAnsi="Times New Roman" w:cs="Times New Roman"/>
          <w:bCs/>
          <w:i/>
          <w:color w:val="auto"/>
          <w:sz w:val="28"/>
          <w:szCs w:val="28"/>
          <w:u w:val="single"/>
        </w:rPr>
      </w:pPr>
      <w:r w:rsidRPr="00403E0B">
        <w:rPr>
          <w:rFonts w:ascii="Times New Roman" w:hAnsi="Times New Roman" w:cs="Times New Roman"/>
          <w:bCs/>
          <w:i/>
          <w:color w:val="auto"/>
          <w:sz w:val="28"/>
          <w:szCs w:val="28"/>
        </w:rPr>
        <w:t>+</w:t>
      </w:r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симптом «рамки» </w:t>
      </w:r>
    </w:p>
    <w:p w:rsidR="00403E0B" w:rsidRPr="00403E0B" w:rsidRDefault="00403E0B" w:rsidP="00403E0B">
      <w:pPr>
        <w:shd w:val="clear" w:color="auto" w:fill="FFFFFF"/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  <w:u w:val="single"/>
        </w:rPr>
      </w:pPr>
      <w:r w:rsidRPr="00403E0B">
        <w:rPr>
          <w:rFonts w:ascii="Times New Roman" w:hAnsi="Times New Roman" w:cs="Times New Roman"/>
          <w:b/>
          <w:bCs/>
          <w:color w:val="auto"/>
          <w:sz w:val="28"/>
          <w:szCs w:val="28"/>
        </w:rPr>
        <w:t>Денситометрия поясничного отдела позвоночника</w:t>
      </w:r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t>: Т критерий =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– 3,7, что соответствует остеопорозу.</w:t>
      </w:r>
    </w:p>
    <w:p w:rsidR="00403E0B" w:rsidRPr="00403E0B" w:rsidRDefault="00403E0B" w:rsidP="00403E0B">
      <w:pPr>
        <w:spacing w:line="276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2. Диагноз: </w:t>
      </w:r>
      <w:r w:rsidRPr="00403E0B">
        <w:rPr>
          <w:rFonts w:ascii="Times New Roman" w:hAnsi="Times New Roman" w:cs="Times New Roman"/>
          <w:iCs/>
          <w:color w:val="auto"/>
          <w:sz w:val="28"/>
          <w:szCs w:val="28"/>
        </w:rPr>
        <w:t>Первичный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остеопороз, тяжелая форма с переломом тел позвонков (</w:t>
      </w:r>
      <w:r w:rsidRPr="00403E0B">
        <w:rPr>
          <w:rFonts w:ascii="Times New Roman" w:hAnsi="Times New Roman" w:cs="Times New Roman"/>
          <w:color w:val="auto"/>
          <w:sz w:val="28"/>
          <w:szCs w:val="28"/>
          <w:lang w:val="en-US"/>
        </w:rPr>
        <w:t>L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>1-</w:t>
      </w:r>
      <w:r w:rsidRPr="00403E0B">
        <w:rPr>
          <w:rFonts w:ascii="Times New Roman" w:hAnsi="Times New Roman" w:cs="Times New Roman"/>
          <w:color w:val="auto"/>
          <w:sz w:val="28"/>
          <w:szCs w:val="28"/>
          <w:lang w:val="en-US"/>
        </w:rPr>
        <w:t>L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>4)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>с преимущественной потерей массы кости в позвонках (Т-критерии – 3,7). Перелом дистального отдела правой лучевой кости в анамнезе.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Гипертоническая болезнь </w:t>
      </w:r>
      <w:r w:rsidRPr="00403E0B">
        <w:rPr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стадии, достигнутая степень 1, риск ССО – 3 (высокий). </w:t>
      </w:r>
    </w:p>
    <w:p w:rsidR="00403E0B" w:rsidRPr="00403E0B" w:rsidRDefault="00403E0B" w:rsidP="00403E0B">
      <w:pPr>
        <w:widowControl w:val="0"/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2. Необходимо провести дифференциальный диагноз в рамках синдрома боли в спине. </w:t>
      </w:r>
    </w:p>
    <w:tbl>
      <w:tblPr>
        <w:tblW w:w="9030" w:type="dxa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6"/>
        <w:gridCol w:w="2329"/>
        <w:gridCol w:w="2101"/>
        <w:gridCol w:w="2224"/>
      </w:tblGrid>
      <w:tr w:rsidR="00403E0B" w:rsidRPr="00403E0B" w:rsidTr="007B6695">
        <w:trPr>
          <w:trHeight w:val="375"/>
          <w:tblCellSpacing w:w="0" w:type="dxa"/>
          <w:jc w:val="center"/>
        </w:trPr>
        <w:tc>
          <w:tcPr>
            <w:tcW w:w="23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Симптомы</w:t>
            </w:r>
          </w:p>
        </w:tc>
        <w:tc>
          <w:tcPr>
            <w:tcW w:w="23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Воспалительная боль в спине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Механическая боль в спине</w:t>
            </w:r>
          </w:p>
        </w:tc>
        <w:tc>
          <w:tcPr>
            <w:tcW w:w="2252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Пациент К, 67 лет</w:t>
            </w:r>
          </w:p>
        </w:tc>
      </w:tr>
      <w:tr w:rsidR="00403E0B" w:rsidRPr="00403E0B" w:rsidTr="007B6695">
        <w:trPr>
          <w:trHeight w:val="540"/>
          <w:tblCellSpacing w:w="0" w:type="dxa"/>
          <w:jc w:val="center"/>
        </w:trPr>
        <w:tc>
          <w:tcPr>
            <w:tcW w:w="2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Возраст начала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&lt; 40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Любой возраст, обычно позже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67 лет</w:t>
            </w:r>
          </w:p>
        </w:tc>
      </w:tr>
      <w:tr w:rsidR="00403E0B" w:rsidRPr="00403E0B" w:rsidTr="007B6695">
        <w:trPr>
          <w:trHeight w:val="375"/>
          <w:tblCellSpacing w:w="0" w:type="dxa"/>
          <w:jc w:val="center"/>
        </w:trPr>
        <w:tc>
          <w:tcPr>
            <w:tcW w:w="2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Тип начала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постепенно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остро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403E0B" w:rsidRPr="00403E0B" w:rsidRDefault="00403E0B" w:rsidP="007B669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Постепенно, остро</w:t>
            </w:r>
          </w:p>
        </w:tc>
      </w:tr>
      <w:tr w:rsidR="00403E0B" w:rsidRPr="00403E0B" w:rsidTr="007B6695">
        <w:trPr>
          <w:trHeight w:val="375"/>
          <w:tblCellSpacing w:w="0" w:type="dxa"/>
          <w:jc w:val="center"/>
        </w:trPr>
        <w:tc>
          <w:tcPr>
            <w:tcW w:w="2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Длительность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&gt;</w:t>
            </w: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3 </w:t>
            </w:r>
            <w:proofErr w:type="spellStart"/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мес</w:t>
            </w:r>
            <w:proofErr w:type="spellEnd"/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&lt; 4</w:t>
            </w: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недель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403E0B" w:rsidRPr="00403E0B" w:rsidRDefault="00403E0B" w:rsidP="007B669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последнее ухудшение 3 дня</w:t>
            </w:r>
          </w:p>
        </w:tc>
      </w:tr>
      <w:tr w:rsidR="00403E0B" w:rsidRPr="00403E0B" w:rsidTr="007B6695">
        <w:trPr>
          <w:trHeight w:val="600"/>
          <w:tblCellSpacing w:w="0" w:type="dxa"/>
          <w:jc w:val="center"/>
        </w:trPr>
        <w:tc>
          <w:tcPr>
            <w:tcW w:w="2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Утренняя скованность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&gt;</w:t>
            </w: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60</w:t>
            </w: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мин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&lt;</w:t>
            </w: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30</w:t>
            </w: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мин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403E0B" w:rsidRPr="00403E0B" w:rsidRDefault="00403E0B" w:rsidP="007B669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&lt;</w:t>
            </w: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en-US"/>
              </w:rPr>
              <w:t>30</w:t>
            </w: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мин</w:t>
            </w:r>
          </w:p>
        </w:tc>
      </w:tr>
      <w:tr w:rsidR="00403E0B" w:rsidRPr="00403E0B" w:rsidTr="007B6695">
        <w:trPr>
          <w:trHeight w:val="375"/>
          <w:tblCellSpacing w:w="0" w:type="dxa"/>
          <w:jc w:val="center"/>
        </w:trPr>
        <w:tc>
          <w:tcPr>
            <w:tcW w:w="2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Ночная боль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часто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отсутствует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отсутствует</w:t>
            </w:r>
          </w:p>
        </w:tc>
      </w:tr>
      <w:tr w:rsidR="00403E0B" w:rsidRPr="00403E0B" w:rsidTr="007B6695">
        <w:trPr>
          <w:trHeight w:val="375"/>
          <w:tblCellSpacing w:w="0" w:type="dxa"/>
          <w:jc w:val="center"/>
        </w:trPr>
        <w:tc>
          <w:tcPr>
            <w:tcW w:w="2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Эффект упражнений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улучшает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обостряет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обостряет</w:t>
            </w:r>
          </w:p>
        </w:tc>
      </w:tr>
      <w:tr w:rsidR="00403E0B" w:rsidRPr="00403E0B" w:rsidTr="007B6695">
        <w:trPr>
          <w:trHeight w:val="540"/>
          <w:tblCellSpacing w:w="0" w:type="dxa"/>
          <w:jc w:val="center"/>
        </w:trPr>
        <w:tc>
          <w:tcPr>
            <w:tcW w:w="2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Подвижность </w:t>
            </w:r>
          </w:p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позвоночника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Ограничена во всех проекциях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Ограничено сгибание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Больше ограничено сгибание</w:t>
            </w:r>
          </w:p>
        </w:tc>
      </w:tr>
      <w:tr w:rsidR="00403E0B" w:rsidRPr="00403E0B" w:rsidTr="007B6695">
        <w:trPr>
          <w:trHeight w:val="600"/>
          <w:tblCellSpacing w:w="0" w:type="dxa"/>
          <w:jc w:val="center"/>
        </w:trPr>
        <w:tc>
          <w:tcPr>
            <w:tcW w:w="23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Экскурсия грудной клетки</w:t>
            </w:r>
          </w:p>
        </w:tc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Часто снижена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Нормальная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:rsidR="00403E0B" w:rsidRPr="00403E0B" w:rsidRDefault="00403E0B" w:rsidP="007B6695">
            <w:pPr>
              <w:spacing w:line="276" w:lineRule="auto"/>
              <w:ind w:left="360"/>
              <w:contextualSpacing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03E0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Нормальная</w:t>
            </w:r>
          </w:p>
        </w:tc>
      </w:tr>
    </w:tbl>
    <w:p w:rsidR="00403E0B" w:rsidRPr="00403E0B" w:rsidRDefault="00403E0B" w:rsidP="00403E0B">
      <w:pPr>
        <w:spacing w:line="276" w:lineRule="auto"/>
        <w:contextualSpacing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</w:p>
    <w:p w:rsidR="00403E0B" w:rsidRPr="00403E0B" w:rsidRDefault="00403E0B" w:rsidP="00403E0B">
      <w:pPr>
        <w:shd w:val="clear" w:color="auto" w:fill="FFFFFF"/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3. Кальций, фосфор,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дезоксипиридонолин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(маркер костной резорбции),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остеокальцин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(маркер костного образования), вит Д, </w:t>
      </w:r>
      <w:proofErr w:type="spellStart"/>
      <w:r w:rsidRPr="00403E0B">
        <w:rPr>
          <w:rFonts w:ascii="Times New Roman" w:hAnsi="Times New Roman" w:cs="Times New Roman"/>
          <w:color w:val="auto"/>
          <w:sz w:val="28"/>
          <w:szCs w:val="28"/>
        </w:rPr>
        <w:t>паратгормон</w:t>
      </w:r>
      <w:proofErr w:type="spellEnd"/>
      <w:r w:rsidRPr="00403E0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03E0B" w:rsidRPr="00403E0B" w:rsidRDefault="00403E0B" w:rsidP="00403E0B">
      <w:pPr>
        <w:shd w:val="clear" w:color="auto" w:fill="FFFFFF"/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>4. Возможно амбулаторное лечение, консультация ревматолога.</w:t>
      </w:r>
    </w:p>
    <w:p w:rsidR="00403E0B" w:rsidRPr="00403E0B" w:rsidRDefault="00403E0B" w:rsidP="00403E0B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5. Диета, богатая кальцием, корсет на поясничный отдел позвоночника, </w:t>
      </w:r>
      <w:proofErr w:type="spellStart"/>
      <w:r w:rsidRPr="00403E0B">
        <w:rPr>
          <w:rFonts w:ascii="Times New Roman" w:hAnsi="Times New Roman" w:cs="Times New Roman"/>
          <w:bCs/>
          <w:color w:val="auto"/>
          <w:sz w:val="28"/>
          <w:szCs w:val="28"/>
        </w:rPr>
        <w:t>б</w:t>
      </w:r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>исфосфонаты</w:t>
      </w:r>
      <w:proofErr w:type="spellEnd"/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: препарат </w:t>
      </w:r>
      <w:proofErr w:type="spellStart"/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>ибандроновой</w:t>
      </w:r>
      <w:proofErr w:type="spellEnd"/>
      <w:r w:rsidR="007B75C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</w:t>
      </w:r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>кислоты</w:t>
      </w:r>
      <w:r w:rsidR="007B75C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</w:t>
      </w:r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>(</w:t>
      </w:r>
      <w:proofErr w:type="spellStart"/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>бонвива</w:t>
      </w:r>
      <w:proofErr w:type="spellEnd"/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150 мг 1 раз в месяц)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>, п</w:t>
      </w:r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репараты кальция и витамина Д (Кальций-Д3 </w:t>
      </w:r>
      <w:proofErr w:type="spellStart"/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>никомед</w:t>
      </w:r>
      <w:proofErr w:type="spellEnd"/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форте по 1 т 2 раза в день).</w:t>
      </w: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>Кеторол</w:t>
      </w:r>
      <w:proofErr w:type="spellEnd"/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1 ампула по 1 мл (30мг) 2 раза в день в/м 3-5 дней, </w:t>
      </w:r>
      <w:proofErr w:type="spellStart"/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>эналаприл</w:t>
      </w:r>
      <w:proofErr w:type="spellEnd"/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по 10 мг 2 раза в день, </w:t>
      </w:r>
      <w:proofErr w:type="spellStart"/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>индапамид</w:t>
      </w:r>
      <w:proofErr w:type="spellEnd"/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1,5 мг 1 раз утром</w:t>
      </w:r>
    </w:p>
    <w:p w:rsidR="00403E0B" w:rsidRPr="00403E0B" w:rsidRDefault="00403E0B" w:rsidP="00403E0B">
      <w:pPr>
        <w:spacing w:line="276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>6. Снижение риска падений, достаточная освещенность квартиры, требования к обуви -</w:t>
      </w:r>
      <w:r w:rsidR="007B75C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</w:t>
      </w:r>
      <w:bookmarkStart w:id="0" w:name="_GoBack"/>
      <w:bookmarkEnd w:id="0"/>
      <w:r w:rsidRPr="00403E0B">
        <w:rPr>
          <w:rFonts w:ascii="Times New Roman" w:hAnsi="Times New Roman" w:cs="Times New Roman"/>
          <w:bCs/>
          <w:iCs/>
          <w:color w:val="auto"/>
          <w:sz w:val="28"/>
          <w:szCs w:val="28"/>
        </w:rPr>
        <w:t>по размеру с задниками, требования к одежде – по размеру, коррекция зрения, хождение с палочкой.</w:t>
      </w:r>
    </w:p>
    <w:p w:rsidR="00403E0B" w:rsidRPr="00403E0B" w:rsidRDefault="00403E0B" w:rsidP="00403E0B">
      <w:pPr>
        <w:spacing w:line="276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0B">
        <w:rPr>
          <w:rFonts w:ascii="Times New Roman" w:hAnsi="Times New Roman" w:cs="Times New Roman"/>
          <w:color w:val="auto"/>
          <w:sz w:val="28"/>
          <w:szCs w:val="28"/>
        </w:rPr>
        <w:t xml:space="preserve">7. Больная находится на пенсии. </w:t>
      </w:r>
    </w:p>
    <w:p w:rsidR="00403E0B" w:rsidRPr="00403E0B" w:rsidRDefault="00403E0B" w:rsidP="00403E0B">
      <w:pPr>
        <w:spacing w:line="276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016E7" w:rsidRDefault="003016E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16E7" w:rsidRDefault="003016E7" w:rsidP="003016E7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Тестовые задания</w:t>
      </w:r>
    </w:p>
    <w:p w:rsidR="003016E7" w:rsidRDefault="003016E7" w:rsidP="003016E7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Times New Roman" w:hAnsi="Times New Roman" w:cs="Times New Roman"/>
        </w:rPr>
      </w:pPr>
    </w:p>
    <w:p w:rsidR="003016E7" w:rsidRDefault="003016E7" w:rsidP="003016E7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ПК-8</w:t>
      </w:r>
    </w:p>
    <w:p w:rsidR="003016E7" w:rsidRPr="003E0481" w:rsidRDefault="003016E7" w:rsidP="003016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3E0481">
        <w:rPr>
          <w:rFonts w:ascii="Times New Roman" w:hAnsi="Times New Roman" w:cs="Times New Roman"/>
        </w:rPr>
        <w:t>ДЛИТЕЛЬНОСТЬ АНТИБАКТЕРИАЛЬНОЙ ТЕРАПИИ ВНЕБОЛЬНИЧНОЙ ПНЕВМОНИИ В АМБУЛАТОРНЫХ УСЛОВИЯХ СОСТАВЛЯЕТ</w:t>
      </w:r>
    </w:p>
    <w:p w:rsidR="003016E7" w:rsidRPr="00071F20" w:rsidRDefault="003016E7" w:rsidP="003016E7">
      <w:pPr>
        <w:widowControl w:val="0"/>
        <w:numPr>
          <w:ilvl w:val="2"/>
          <w:numId w:val="3"/>
        </w:numPr>
        <w:tabs>
          <w:tab w:val="clear" w:pos="2160"/>
        </w:tabs>
        <w:overflowPunct w:val="0"/>
        <w:autoSpaceDE w:val="0"/>
        <w:autoSpaceDN w:val="0"/>
        <w:adjustRightInd w:val="0"/>
        <w:spacing w:line="276" w:lineRule="auto"/>
        <w:ind w:left="709" w:hanging="3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дня после нормализации СОЭ</w:t>
      </w:r>
    </w:p>
    <w:p w:rsidR="003016E7" w:rsidRPr="00071F20" w:rsidRDefault="003016E7" w:rsidP="003016E7">
      <w:pPr>
        <w:widowControl w:val="0"/>
        <w:numPr>
          <w:ilvl w:val="2"/>
          <w:numId w:val="3"/>
        </w:numPr>
        <w:tabs>
          <w:tab w:val="clear" w:pos="2160"/>
        </w:tabs>
        <w:overflowPunct w:val="0"/>
        <w:autoSpaceDE w:val="0"/>
        <w:autoSpaceDN w:val="0"/>
        <w:adjustRightInd w:val="0"/>
        <w:spacing w:line="276" w:lineRule="auto"/>
        <w:ind w:left="709" w:hanging="353"/>
        <w:jc w:val="both"/>
        <w:rPr>
          <w:rFonts w:ascii="Times New Roman" w:hAnsi="Times New Roman" w:cs="Times New Roman"/>
        </w:rPr>
      </w:pPr>
      <w:r w:rsidRPr="00071F20">
        <w:rPr>
          <w:rFonts w:ascii="Times New Roman" w:hAnsi="Times New Roman" w:cs="Times New Roman"/>
        </w:rPr>
        <w:t>4 дня после нормализации температуры тела</w:t>
      </w:r>
    </w:p>
    <w:p w:rsidR="003016E7" w:rsidRPr="003E0481" w:rsidRDefault="003016E7" w:rsidP="003016E7">
      <w:pPr>
        <w:widowControl w:val="0"/>
        <w:numPr>
          <w:ilvl w:val="2"/>
          <w:numId w:val="3"/>
        </w:numPr>
        <w:tabs>
          <w:tab w:val="clear" w:pos="2160"/>
        </w:tabs>
        <w:overflowPunct w:val="0"/>
        <w:autoSpaceDE w:val="0"/>
        <w:autoSpaceDN w:val="0"/>
        <w:adjustRightInd w:val="0"/>
        <w:spacing w:line="276" w:lineRule="auto"/>
        <w:ind w:left="709" w:hanging="353"/>
        <w:jc w:val="both"/>
        <w:rPr>
          <w:rFonts w:ascii="Times New Roman" w:hAnsi="Times New Roman" w:cs="Times New Roman"/>
        </w:rPr>
      </w:pPr>
      <w:r w:rsidRPr="003E0481">
        <w:rPr>
          <w:rFonts w:ascii="Times New Roman" w:hAnsi="Times New Roman" w:cs="Times New Roman"/>
        </w:rPr>
        <w:t>до исчезновения инфильтративных изменений на рентгенограмме</w:t>
      </w:r>
    </w:p>
    <w:p w:rsidR="003016E7" w:rsidRDefault="003016E7" w:rsidP="003016E7">
      <w:pPr>
        <w:widowControl w:val="0"/>
        <w:numPr>
          <w:ilvl w:val="2"/>
          <w:numId w:val="3"/>
        </w:numPr>
        <w:tabs>
          <w:tab w:val="clear" w:pos="2160"/>
        </w:tabs>
        <w:overflowPunct w:val="0"/>
        <w:autoSpaceDE w:val="0"/>
        <w:autoSpaceDN w:val="0"/>
        <w:adjustRightInd w:val="0"/>
        <w:spacing w:line="276" w:lineRule="auto"/>
        <w:ind w:left="709" w:hanging="353"/>
        <w:jc w:val="both"/>
        <w:rPr>
          <w:rFonts w:ascii="Times New Roman" w:hAnsi="Times New Roman" w:cs="Times New Roman"/>
        </w:rPr>
      </w:pPr>
      <w:r w:rsidRPr="00E31089">
        <w:rPr>
          <w:rFonts w:ascii="Times New Roman" w:hAnsi="Times New Roman" w:cs="Times New Roman"/>
        </w:rPr>
        <w:t>до нормализации лейкоцитов периферической крови</w:t>
      </w:r>
    </w:p>
    <w:p w:rsidR="003016E7" w:rsidRDefault="003016E7" w:rsidP="003016E7">
      <w:pPr>
        <w:widowControl w:val="0"/>
        <w:numPr>
          <w:ilvl w:val="2"/>
          <w:numId w:val="3"/>
        </w:numPr>
        <w:tabs>
          <w:tab w:val="clear" w:pos="2160"/>
        </w:tabs>
        <w:overflowPunct w:val="0"/>
        <w:autoSpaceDE w:val="0"/>
        <w:autoSpaceDN w:val="0"/>
        <w:adjustRightInd w:val="0"/>
        <w:spacing w:line="276" w:lineRule="auto"/>
        <w:ind w:left="709" w:hanging="3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 прекращения кашля</w:t>
      </w:r>
    </w:p>
    <w:p w:rsidR="003016E7" w:rsidRPr="003016E7" w:rsidRDefault="003016E7" w:rsidP="003016E7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</w:p>
    <w:p w:rsidR="003016E7" w:rsidRPr="003016E7" w:rsidRDefault="003016E7" w:rsidP="003016E7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  <w:r w:rsidRPr="003016E7">
        <w:rPr>
          <w:rFonts w:ascii="Times New Roman" w:hAnsi="Times New Roman" w:cs="Times New Roman"/>
        </w:rPr>
        <w:t>ПК-7</w:t>
      </w:r>
    </w:p>
    <w:p w:rsidR="003016E7" w:rsidRPr="003016E7" w:rsidRDefault="003016E7" w:rsidP="003016E7">
      <w:pPr>
        <w:spacing w:line="276" w:lineRule="auto"/>
        <w:jc w:val="both"/>
        <w:rPr>
          <w:rFonts w:ascii="Times New Roman" w:hAnsi="Times New Roman" w:cs="Times New Roman"/>
        </w:rPr>
      </w:pPr>
      <w:r w:rsidRPr="003016E7">
        <w:rPr>
          <w:rFonts w:ascii="Times New Roman" w:hAnsi="Times New Roman" w:cs="Times New Roman"/>
        </w:rPr>
        <w:t>2. ПРИ РЕНТГЕНОЛОГИЧЕСКОМ ИССЛЕДОВАНИИ У БОЛЬНЫХ ОСТЕОАРТРОЗОМ ВЫЯВ</w:t>
      </w:r>
      <w:r>
        <w:rPr>
          <w:rFonts w:ascii="Times New Roman" w:hAnsi="Times New Roman" w:cs="Times New Roman"/>
        </w:rPr>
        <w:t>ЛЯЮТ</w:t>
      </w:r>
    </w:p>
    <w:p w:rsidR="003016E7" w:rsidRPr="003016E7" w:rsidRDefault="003016E7" w:rsidP="003016E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субхондральный</w:t>
      </w:r>
      <w:proofErr w:type="spellEnd"/>
      <w:r>
        <w:rPr>
          <w:rFonts w:ascii="Times New Roman" w:hAnsi="Times New Roman" w:cs="Times New Roman"/>
        </w:rPr>
        <w:t xml:space="preserve"> склероз</w:t>
      </w:r>
    </w:p>
    <w:p w:rsidR="003016E7" w:rsidRPr="003016E7" w:rsidRDefault="003016E7" w:rsidP="003016E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 w:rsidRPr="003016E7">
        <w:rPr>
          <w:rFonts w:ascii="Times New Roman" w:hAnsi="Times New Roman" w:cs="Times New Roman"/>
        </w:rPr>
        <w:t>множественные эрозии</w:t>
      </w:r>
    </w:p>
    <w:p w:rsidR="003016E7" w:rsidRPr="003016E7" w:rsidRDefault="003016E7" w:rsidP="003016E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 w:rsidRPr="003016E7">
        <w:rPr>
          <w:rFonts w:ascii="Times New Roman" w:hAnsi="Times New Roman" w:cs="Times New Roman"/>
        </w:rPr>
        <w:t>подвывихи</w:t>
      </w:r>
    </w:p>
    <w:p w:rsidR="003016E7" w:rsidRPr="003016E7" w:rsidRDefault="003016E7" w:rsidP="003016E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proofErr w:type="spellStart"/>
      <w:r w:rsidRPr="003016E7">
        <w:rPr>
          <w:rFonts w:ascii="Times New Roman" w:hAnsi="Times New Roman" w:cs="Times New Roman"/>
        </w:rPr>
        <w:t>тофусы</w:t>
      </w:r>
      <w:proofErr w:type="spellEnd"/>
    </w:p>
    <w:p w:rsidR="003016E7" w:rsidRPr="003016E7" w:rsidRDefault="003016E7" w:rsidP="003016E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</w:rPr>
      </w:pPr>
      <w:r w:rsidRPr="003016E7">
        <w:rPr>
          <w:rFonts w:ascii="Times New Roman" w:hAnsi="Times New Roman" w:cs="Times New Roman"/>
        </w:rPr>
        <w:t>анкилозы</w:t>
      </w:r>
    </w:p>
    <w:p w:rsidR="003016E7" w:rsidRPr="003016E7" w:rsidRDefault="003016E7" w:rsidP="003016E7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</w:rPr>
      </w:pPr>
    </w:p>
    <w:sectPr w:rsidR="003016E7" w:rsidRPr="003016E7" w:rsidSect="00403E0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6032"/>
    <w:multiLevelType w:val="hybridMultilevel"/>
    <w:tmpl w:val="00002C3B"/>
    <w:lvl w:ilvl="0" w:tplc="000015A1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422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3EF6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162645B"/>
    <w:multiLevelType w:val="hybridMultilevel"/>
    <w:tmpl w:val="692AD256"/>
    <w:lvl w:ilvl="0" w:tplc="8AC2D2C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7E37DC"/>
    <w:multiLevelType w:val="hybridMultilevel"/>
    <w:tmpl w:val="83D62880"/>
    <w:lvl w:ilvl="0" w:tplc="3CC82A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A667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9A0F3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A4E9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8C34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9E30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1E7D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C010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46F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927BA0"/>
    <w:multiLevelType w:val="hybridMultilevel"/>
    <w:tmpl w:val="E46203B4"/>
    <w:lvl w:ilvl="0" w:tplc="8AC2D2C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056"/>
    <w:rsid w:val="00011166"/>
    <w:rsid w:val="00215056"/>
    <w:rsid w:val="003016E7"/>
    <w:rsid w:val="00403E0B"/>
    <w:rsid w:val="007B75C4"/>
    <w:rsid w:val="00A4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BAC20-A801-421A-823F-F8E240895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E0B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semiHidden/>
    <w:locked/>
    <w:rsid w:val="00403E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3"/>
    <w:semiHidden/>
    <w:unhideWhenUsed/>
    <w:rsid w:val="00403E0B"/>
    <w:rPr>
      <w:rFonts w:ascii="Times New Roman" w:eastAsia="Times New Roman" w:hAnsi="Times New Roman" w:cs="Times New Roman"/>
      <w:color w:val="auto"/>
    </w:rPr>
  </w:style>
  <w:style w:type="paragraph" w:styleId="a5">
    <w:name w:val="List Paragraph"/>
    <w:basedOn w:val="a"/>
    <w:uiPriority w:val="34"/>
    <w:qFormat/>
    <w:rsid w:val="003016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dic.academic.ru/pictures/enc_medicine/0239088786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2017-01-11T09:06:00Z</dcterms:created>
  <dcterms:modified xsi:type="dcterms:W3CDTF">2017-01-11T09:06:00Z</dcterms:modified>
</cp:coreProperties>
</file>