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98" w:rsidRPr="00BC0413" w:rsidRDefault="002E0798" w:rsidP="00BC041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E0798" w:rsidRPr="00BC0413" w:rsidRDefault="00E1033C" w:rsidP="00BC0413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BC0413">
        <w:rPr>
          <w:rFonts w:ascii="Times New Roman" w:hAnsi="Times New Roman"/>
          <w:b/>
          <w:sz w:val="24"/>
          <w:szCs w:val="24"/>
        </w:rPr>
        <w:t>Контрольные</w:t>
      </w:r>
    </w:p>
    <w:p w:rsidR="002E0798" w:rsidRPr="00BC0413" w:rsidRDefault="00E1033C" w:rsidP="00BC0413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BC0413">
        <w:rPr>
          <w:rFonts w:ascii="Times New Roman" w:hAnsi="Times New Roman"/>
          <w:b/>
          <w:sz w:val="24"/>
          <w:szCs w:val="24"/>
        </w:rPr>
        <w:t>вопросы для подготовки по офтальмологии</w:t>
      </w:r>
    </w:p>
    <w:p w:rsidR="002E0798" w:rsidRPr="00BC0413" w:rsidRDefault="00E1033C" w:rsidP="00BC0413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BC0413">
        <w:rPr>
          <w:rFonts w:ascii="Times New Roman" w:hAnsi="Times New Roman"/>
          <w:b/>
          <w:sz w:val="24"/>
          <w:szCs w:val="24"/>
        </w:rPr>
        <w:t>для восстанавливающихся в контингент студентов педиатрического факультета</w:t>
      </w:r>
    </w:p>
    <w:p w:rsidR="002E0798" w:rsidRPr="00BC0413" w:rsidRDefault="00E1033C" w:rsidP="00BC0413">
      <w:pPr>
        <w:pStyle w:val="afa"/>
        <w:widowControl/>
        <w:jc w:val="center"/>
        <w:rPr>
          <w:rFonts w:ascii="Times New Roman" w:hAnsi="Times New Roman"/>
          <w:sz w:val="24"/>
          <w:szCs w:val="24"/>
        </w:rPr>
      </w:pPr>
      <w:r w:rsidRPr="00BC0413">
        <w:rPr>
          <w:rFonts w:ascii="Times New Roman" w:hAnsi="Times New Roman"/>
          <w:b/>
          <w:sz w:val="24"/>
          <w:szCs w:val="24"/>
        </w:rPr>
        <w:t>ВГМУ им. Н.Н. Бурденко</w:t>
      </w:r>
    </w:p>
    <w:p w:rsidR="002E0798" w:rsidRPr="00BC0413" w:rsidRDefault="002E0798" w:rsidP="00BC0413">
      <w:pPr>
        <w:jc w:val="both"/>
        <w:rPr>
          <w:b/>
          <w:sz w:val="24"/>
          <w:szCs w:val="24"/>
        </w:rPr>
      </w:pP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Основные методики исследования органа зрения (боковое освещение, осмотр проходящим светом, биомикроскопия, офтальмоскопия).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План обследования органа зрения.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Строение глазницы. Связь с полостью черепа и придаточными пазухами носа. </w:t>
      </w:r>
      <w:r w:rsidRPr="00BC0413">
        <w:rPr>
          <w:sz w:val="24"/>
          <w:szCs w:val="24"/>
        </w:rPr>
        <w:t xml:space="preserve">Синдром </w:t>
      </w:r>
      <w:r w:rsidRPr="00BC0413">
        <w:rPr>
          <w:sz w:val="24"/>
          <w:szCs w:val="24"/>
        </w:rPr>
        <w:t>верхне-глазни</w:t>
      </w:r>
      <w:r w:rsidR="00BC0413">
        <w:rPr>
          <w:sz w:val="24"/>
          <w:szCs w:val="24"/>
        </w:rPr>
        <w:t xml:space="preserve">чной щели.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Анатомия и физиология слезных органов. Методы исследования. Болезни </w:t>
      </w:r>
      <w:r w:rsidRPr="00BC0413">
        <w:rPr>
          <w:sz w:val="24"/>
          <w:szCs w:val="24"/>
        </w:rPr>
        <w:t>слезных путей. Дакриоцистит новорожденных и взрослых.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Анатомо-гистологическое строение роговой оболочки, ее питание. Основные </w:t>
      </w:r>
      <w:r w:rsidRPr="00BC0413">
        <w:rPr>
          <w:sz w:val="24"/>
          <w:szCs w:val="24"/>
        </w:rPr>
        <w:t>свойства нормальной роговицы.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Анатомо-г</w:t>
      </w:r>
      <w:r w:rsidRPr="00BC0413">
        <w:rPr>
          <w:sz w:val="24"/>
          <w:szCs w:val="24"/>
        </w:rPr>
        <w:t xml:space="preserve">истологическое строение сосудистого тракта. Особенности </w:t>
      </w:r>
      <w:r w:rsidRPr="00BC0413">
        <w:rPr>
          <w:sz w:val="24"/>
          <w:szCs w:val="24"/>
        </w:rPr>
        <w:t>кровоснабжения. Методы исследования. Пороки развития радужки и хориоидеи.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Строение хрусталика. Обмен веществ, питание хрусталика, методы   исследования.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Анатомо-гистологическое строение </w:t>
      </w:r>
      <w:r w:rsidRPr="00BC0413">
        <w:rPr>
          <w:sz w:val="24"/>
          <w:szCs w:val="24"/>
        </w:rPr>
        <w:t>сетчатой обо</w:t>
      </w:r>
      <w:r w:rsidRPr="00BC0413">
        <w:rPr>
          <w:sz w:val="24"/>
          <w:szCs w:val="24"/>
        </w:rPr>
        <w:t xml:space="preserve">лочки. Сетчатка как периферический аппарат трансформации световой энергии в нервный </w:t>
      </w:r>
      <w:r w:rsidRPr="00BC0413">
        <w:rPr>
          <w:sz w:val="24"/>
          <w:szCs w:val="24"/>
        </w:rPr>
        <w:t>процесс.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Анатомо-гистологическое строение зрительного нерва, зрительные пути и </w:t>
      </w:r>
      <w:r w:rsidRPr="00BC0413">
        <w:rPr>
          <w:sz w:val="24"/>
          <w:szCs w:val="24"/>
        </w:rPr>
        <w:t>центры.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Образование внутриглазной жидкости, ее циркуляция и пути оттока.</w:t>
      </w:r>
    </w:p>
    <w:p w:rsidR="002E0798" w:rsidRPr="00BC0413" w:rsidRDefault="00E1033C" w:rsidP="0049013B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Зрительный анали</w:t>
      </w:r>
      <w:r w:rsidRPr="00BC0413">
        <w:rPr>
          <w:sz w:val="24"/>
          <w:szCs w:val="24"/>
        </w:rPr>
        <w:t>затор. Его рецепторный,</w:t>
      </w:r>
      <w:r w:rsidR="00BC0413" w:rsidRPr="00BC0413">
        <w:rPr>
          <w:sz w:val="24"/>
          <w:szCs w:val="24"/>
        </w:rPr>
        <w:t xml:space="preserve"> проводниковый и корковый </w:t>
      </w:r>
      <w:r w:rsidRPr="00BC0413">
        <w:rPr>
          <w:sz w:val="24"/>
          <w:szCs w:val="24"/>
        </w:rPr>
        <w:t>отделы. Формирование зрительных образов, связь с другими анализаторами.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Наружные глазодвигательные</w:t>
      </w:r>
      <w:r w:rsidRPr="00BC0413">
        <w:rPr>
          <w:sz w:val="24"/>
          <w:szCs w:val="24"/>
        </w:rPr>
        <w:t xml:space="preserve"> мышцы, их иннервация и </w:t>
      </w:r>
      <w:r w:rsidRPr="00BC0413">
        <w:rPr>
          <w:sz w:val="24"/>
          <w:szCs w:val="24"/>
        </w:rPr>
        <w:t xml:space="preserve">функции. </w:t>
      </w:r>
      <w:r w:rsidRPr="00BC0413">
        <w:rPr>
          <w:sz w:val="24"/>
          <w:szCs w:val="24"/>
        </w:rPr>
        <w:t xml:space="preserve">Функциональное (содружественное) и паралитическое </w:t>
      </w:r>
      <w:r w:rsidRPr="00BC0413">
        <w:rPr>
          <w:sz w:val="24"/>
          <w:szCs w:val="24"/>
        </w:rPr>
        <w:t>косоглаз</w:t>
      </w:r>
      <w:r w:rsidRPr="00BC0413">
        <w:rPr>
          <w:sz w:val="24"/>
          <w:szCs w:val="24"/>
        </w:rPr>
        <w:t xml:space="preserve">ие, причины </w:t>
      </w:r>
      <w:r w:rsidRPr="00BC0413">
        <w:rPr>
          <w:sz w:val="24"/>
          <w:szCs w:val="24"/>
        </w:rPr>
        <w:t xml:space="preserve">их развития и дифференциальная </w:t>
      </w:r>
      <w:r w:rsidRPr="00BC0413">
        <w:rPr>
          <w:sz w:val="24"/>
          <w:szCs w:val="24"/>
        </w:rPr>
        <w:t>диагностика.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Светопреломляющий аппарат глаза, его анатомическое строение. Питание преломляющих сред глаза. Методика исследования.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Кровоснабжение глазного яблока и его придатков.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Острота зрения и ее исследов</w:t>
      </w:r>
      <w:r w:rsidRPr="00BC0413">
        <w:rPr>
          <w:sz w:val="24"/>
          <w:szCs w:val="24"/>
        </w:rPr>
        <w:t>ание. Угол зрения.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Периферическое зрение и его исследование. Слепое пятно. Изменение поля </w:t>
      </w:r>
      <w:r w:rsidRPr="00BC0413">
        <w:rPr>
          <w:sz w:val="24"/>
          <w:szCs w:val="24"/>
        </w:rPr>
        <w:t xml:space="preserve">зрения при заболеваниях сетчатки </w:t>
      </w:r>
      <w:r w:rsidRPr="00BC0413">
        <w:rPr>
          <w:sz w:val="24"/>
          <w:szCs w:val="24"/>
        </w:rPr>
        <w:t xml:space="preserve">и </w:t>
      </w:r>
      <w:r w:rsidRPr="00BC0413">
        <w:rPr>
          <w:sz w:val="24"/>
          <w:szCs w:val="24"/>
        </w:rPr>
        <w:t>зрительно-нервных путей.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Цветоощущение. Трехкомпонентная теория цветового зрения М.В. Ломоносова, Т. Юнга. Расстройства цветоо</w:t>
      </w:r>
      <w:r w:rsidRPr="00BC0413">
        <w:rPr>
          <w:sz w:val="24"/>
          <w:szCs w:val="24"/>
        </w:rPr>
        <w:t>щущения, значение цветоощущения в деятельности человека.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Бинокулярное зрение и его нарушение. Функциональное (содружественное) </w:t>
      </w:r>
      <w:r w:rsidRPr="00BC0413">
        <w:rPr>
          <w:sz w:val="24"/>
          <w:szCs w:val="24"/>
        </w:rPr>
        <w:t xml:space="preserve">косоглазие. Амблиопия. Современные методы </w:t>
      </w:r>
      <w:r w:rsidRPr="00BC0413">
        <w:rPr>
          <w:sz w:val="24"/>
          <w:szCs w:val="24"/>
        </w:rPr>
        <w:t>лечения косоглазия.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Оптическая система глаза. Физическая рефракция. </w:t>
      </w:r>
      <w:r w:rsidRPr="00BC0413">
        <w:rPr>
          <w:sz w:val="24"/>
          <w:szCs w:val="24"/>
        </w:rPr>
        <w:t>Диоптрическое исчисление.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Клиническая рефракция, ее виды.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Развитие рефракции. Роль наследственности и внешней среды в </w:t>
      </w:r>
      <w:r w:rsidRPr="00BC0413">
        <w:rPr>
          <w:sz w:val="24"/>
          <w:szCs w:val="24"/>
        </w:rPr>
        <w:t>формировании рефракции.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Близорукость, ее степени, коррекция. Причины развития близору</w:t>
      </w:r>
      <w:r w:rsidRPr="00BC0413">
        <w:rPr>
          <w:sz w:val="24"/>
          <w:szCs w:val="24"/>
        </w:rPr>
        <w:t>кости.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Прогрессирующая осложненная миопия высокой степени.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Гиперметропия и ее осложнения. Коррекция.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Астигматизм и его коррекция.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Аккомодация и ее расстройства. Пресбиопия. Спазм аккомодации у детей как одна из причин развития   близорукости. Дифф</w:t>
      </w:r>
      <w:r w:rsidRPr="00BC0413">
        <w:rPr>
          <w:sz w:val="24"/>
          <w:szCs w:val="24"/>
        </w:rPr>
        <w:t>еренциальная диагностика ложной и   истинной близорукости.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Болезни края век- простой, чешуйчатый и язвенный блефарит.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Ячмень. Халязион.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Острые инфекционные коньюнктивиты. Причины, клиника, </w:t>
      </w:r>
      <w:r w:rsidRPr="00BC0413">
        <w:rPr>
          <w:sz w:val="24"/>
          <w:szCs w:val="24"/>
        </w:rPr>
        <w:t>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Гонобленорея новорожденных, детей и в</w:t>
      </w:r>
      <w:r w:rsidRPr="00BC0413">
        <w:rPr>
          <w:sz w:val="24"/>
          <w:szCs w:val="24"/>
        </w:rPr>
        <w:t xml:space="preserve">зрослых. Этиология, клиника. </w:t>
      </w:r>
    </w:p>
    <w:p w:rsidR="002E0798" w:rsidRPr="00BC0413" w:rsidRDefault="00E1033C" w:rsidP="00BC0413">
      <w:pPr>
        <w:tabs>
          <w:tab w:val="num" w:pos="360"/>
        </w:tabs>
        <w:jc w:val="both"/>
        <w:rPr>
          <w:sz w:val="24"/>
          <w:szCs w:val="24"/>
        </w:rPr>
      </w:pPr>
      <w:r w:rsidRPr="00BC0413">
        <w:rPr>
          <w:sz w:val="24"/>
          <w:szCs w:val="24"/>
        </w:rPr>
        <w:t>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Дифтерия коньюнктивы.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Аденовирусный эпидемический кератоконьюнктивит. Клиника, лечение, </w:t>
      </w:r>
      <w:r w:rsidRPr="00BC0413">
        <w:rPr>
          <w:sz w:val="24"/>
          <w:szCs w:val="24"/>
        </w:rPr>
        <w:t>профилактика.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lastRenderedPageBreak/>
        <w:t xml:space="preserve">Трахома. Этиология. Эпидемиология. Клиника. Лечение. Роль Л.Г. Беллярминова, В.В. Чирковского в </w:t>
      </w:r>
      <w:r w:rsidRPr="00BC0413">
        <w:rPr>
          <w:sz w:val="24"/>
          <w:szCs w:val="24"/>
        </w:rPr>
        <w:t>борьбе с трахомой.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Общие симптомы воспалительных заболеваний роговой </w:t>
      </w:r>
      <w:r w:rsidRPr="00BC0413">
        <w:rPr>
          <w:sz w:val="24"/>
          <w:szCs w:val="24"/>
        </w:rPr>
        <w:t>оболочки. Классификация кератитов.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Гнойная язва роговой оболочки. Причины. Клиника,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Герпетические кератиты, классификация, клиника,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Туберкулезно-аллергический (фликтенулезный) кератит. Клиника, этиология, лечение. Туберкулезный гематогенный кератит. Клиника. Лечение. Санаторно-курортное лечение при туберкулезных заболеваниях глаз.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Паренхиматозный кератит при врожденном сифилисе.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Иридоц</w:t>
      </w:r>
      <w:r w:rsidRPr="00BC0413">
        <w:rPr>
          <w:sz w:val="24"/>
          <w:szCs w:val="24"/>
        </w:rPr>
        <w:t>иклиты, их классификация, клиника, этиология.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Осложнения иридоциклитов. Их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Катаракта. Классификация катаракт. Лечение катаракт.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Старческая катаракта. Клиника. Этиология. Консервативное и хирургическое </w:t>
      </w:r>
      <w:r w:rsidRPr="00BC0413">
        <w:rPr>
          <w:sz w:val="24"/>
          <w:szCs w:val="24"/>
        </w:rPr>
        <w:t xml:space="preserve">лечение. Достижения отечественной </w:t>
      </w:r>
      <w:r w:rsidRPr="00BC0413">
        <w:rPr>
          <w:sz w:val="24"/>
          <w:szCs w:val="24"/>
        </w:rPr>
        <w:t>микрохирургии.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Врожденная катаракта. Причины,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Осложненная катаракта. Причины.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Афакия, методы ее коррекции. Достижения отечественной офтальмохирургии. Вторичная катаракта.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Классификация повреждений органа зрения. Дифференциальная </w:t>
      </w:r>
      <w:r w:rsidRPr="00BC0413">
        <w:rPr>
          <w:sz w:val="24"/>
          <w:szCs w:val="24"/>
        </w:rPr>
        <w:t>диагностика проникающих ранений и непроникающих ранений глаза. Первая и специализированная помощь.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Контузия глазного яблока. Клинические проявления.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Проникающие ранения глазного яблока. П</w:t>
      </w:r>
      <w:r w:rsidRPr="00BC0413">
        <w:rPr>
          <w:sz w:val="24"/>
          <w:szCs w:val="24"/>
        </w:rPr>
        <w:t xml:space="preserve">ризнаки, осложнения. Первая </w:t>
      </w:r>
      <w:r w:rsidRPr="00BC0413">
        <w:rPr>
          <w:sz w:val="24"/>
          <w:szCs w:val="24"/>
        </w:rPr>
        <w:t>помощь.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Осложнения проникающих ранений глаза. Лечение. Гнойные осложнения проникающих ранений глазного яблока.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Симпатическое воспаление. Этиопатогенез. Клиника. Лечение. Профилактика развития симпатического воспаления. Деонтоло</w:t>
      </w:r>
      <w:r w:rsidRPr="00BC0413">
        <w:rPr>
          <w:sz w:val="24"/>
          <w:szCs w:val="24"/>
        </w:rPr>
        <w:t xml:space="preserve">гические </w:t>
      </w:r>
      <w:r w:rsidRPr="00BC0413">
        <w:rPr>
          <w:sz w:val="24"/>
          <w:szCs w:val="24"/>
        </w:rPr>
        <w:t>аспекты этого вопроса.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Сидероз. Халькоз. Диагностика и извлечение из глаза инородных тел.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Химические и термические ожоги глаз. Неотложная помощь.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Глаукома. Симптомы болезни. Патогенетическая классификация по форме, стадии заболевания, состоянию </w:t>
      </w:r>
      <w:r w:rsidRPr="00BC0413">
        <w:rPr>
          <w:sz w:val="24"/>
          <w:szCs w:val="24"/>
        </w:rPr>
        <w:t>внутриглазного давления и стабилизации процесса.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Открытоугольная глаукома. Патогенез.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Острый приступ глаукомы. Патогенез. Клиника. Лечение. Дифференциальный диагноз с иридоциклитом.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Закрытоугольная глаукома. Патогенез.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В</w:t>
      </w:r>
      <w:r w:rsidRPr="00BC0413">
        <w:rPr>
          <w:sz w:val="24"/>
          <w:szCs w:val="24"/>
        </w:rPr>
        <w:t>рожденная и детская глаукома. Причины.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Острое нарушение кровообращения центральной артерии сетчатки.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Тромбоз це</w:t>
      </w:r>
      <w:r w:rsidR="00BC0413">
        <w:rPr>
          <w:sz w:val="24"/>
          <w:szCs w:val="24"/>
        </w:rPr>
        <w:t xml:space="preserve">нтральной вены сетчатки.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Изменения на глазном дне при гипертонической болезни.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Диабетическая ангиоретинопатия. Клиника.</w:t>
      </w:r>
      <w:r w:rsidRPr="00BC0413">
        <w:rPr>
          <w:sz w:val="24"/>
          <w:szCs w:val="24"/>
        </w:rPr>
        <w:t xml:space="preserve">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Ретинобластома. Клиника. Лечение. Вопросы деонтологии.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Пигментная дистрофия сетчатки. Клиника.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Неврит зрительного нерва – папиллит, ретробульбарный неврит. Оптико-хиазмальный арахноидит.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Застойный диск зрительного нерва. Клиника, этиолог</w:t>
      </w:r>
      <w:r w:rsidRPr="00BC0413">
        <w:rPr>
          <w:sz w:val="24"/>
          <w:szCs w:val="24"/>
        </w:rPr>
        <w:t>ия.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Дифференциальная диагностика неврита и застойного диска зрительного нерва.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Атрофия зрительного нерва. 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Экзофтальм и его причины. Опухоли орбиты и их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>Флегмона орбиты, ее причины, клиника, лечение.</w:t>
      </w:r>
    </w:p>
    <w:p w:rsidR="002E0798" w:rsidRPr="00BC0413" w:rsidRDefault="00E1033C" w:rsidP="00BC0413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BC0413">
        <w:rPr>
          <w:sz w:val="24"/>
          <w:szCs w:val="24"/>
        </w:rPr>
        <w:t xml:space="preserve">Слепота. Важнейшие причины слепоты у </w:t>
      </w:r>
      <w:r w:rsidRPr="00BC0413">
        <w:rPr>
          <w:sz w:val="24"/>
          <w:szCs w:val="24"/>
        </w:rPr>
        <w:t>детей и взрослых. Борьба с ней.</w:t>
      </w:r>
    </w:p>
    <w:sectPr w:rsidR="002E0798" w:rsidRPr="00BC0413" w:rsidSect="00BC041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3C" w:rsidRDefault="00E1033C">
      <w:r>
        <w:separator/>
      </w:r>
    </w:p>
  </w:endnote>
  <w:endnote w:type="continuationSeparator" w:id="0">
    <w:p w:rsidR="00E1033C" w:rsidRDefault="00E1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3C" w:rsidRDefault="00E1033C">
      <w:r>
        <w:separator/>
      </w:r>
    </w:p>
  </w:footnote>
  <w:footnote w:type="continuationSeparator" w:id="0">
    <w:p w:rsidR="00E1033C" w:rsidRDefault="00E1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7487"/>
    <w:multiLevelType w:val="hybridMultilevel"/>
    <w:tmpl w:val="3ED0FB66"/>
    <w:lvl w:ilvl="0" w:tplc="01904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0269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B8C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E4F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CD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85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665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2CB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F2B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98"/>
    <w:rsid w:val="002E0798"/>
    <w:rsid w:val="00BC0413"/>
    <w:rsid w:val="00D75154"/>
    <w:rsid w:val="00E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AA1F"/>
  <w15:docId w15:val="{FFB3C078-EF6A-47A3-B107-CCEA8C8B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2022-06-09T09:04:00Z</dcterms:created>
  <dcterms:modified xsi:type="dcterms:W3CDTF">2022-06-09T09:04:00Z</dcterms:modified>
</cp:coreProperties>
</file>