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17" w:rsidRDefault="00637B17">
      <w:pPr>
        <w:pStyle w:val="13"/>
        <w:jc w:val="left"/>
        <w:rPr>
          <w:b w:val="0"/>
          <w:sz w:val="26"/>
        </w:rPr>
      </w:pPr>
    </w:p>
    <w:p w:rsidR="00316A57" w:rsidRDefault="00316A57" w:rsidP="00316A57">
      <w:pPr>
        <w:pStyle w:val="afc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316A57" w:rsidRPr="00316A57" w:rsidRDefault="00316A57" w:rsidP="00316A57">
      <w:pPr>
        <w:pStyle w:val="afc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 w:rsidRPr="00316A57">
        <w:rPr>
          <w:rFonts w:ascii="Times New Roman" w:hAnsi="Times New Roman"/>
          <w:b/>
          <w:sz w:val="24"/>
        </w:rPr>
        <w:t>топографической анатомии и оперативной хирургии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316A57" w:rsidRPr="00316A57" w:rsidRDefault="00316A57" w:rsidP="00316A57">
      <w:pPr>
        <w:pStyle w:val="afc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637B17" w:rsidRDefault="00637B17">
      <w:pPr>
        <w:ind w:left="360"/>
        <w:jc w:val="both"/>
        <w:rPr>
          <w:sz w:val="26"/>
        </w:rPr>
      </w:pP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Н.И. Пирогов – основоположник топографической анатомии, выдающи</w:t>
      </w:r>
      <w:r w:rsidRPr="00316A57">
        <w:rPr>
          <w:sz w:val="24"/>
          <w:szCs w:val="24"/>
        </w:rPr>
        <w:t>йся хирург, педагог, общественный деятель.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Хирургическая операция. Классификация операций. Этапы выполнения.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Характеристика объективных критериев оперативных доступов.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Общехирургический инструментарий. Классификация групп и примеры инструментов.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Шовный ма</w:t>
      </w:r>
      <w:r w:rsidRPr="00316A57">
        <w:rPr>
          <w:sz w:val="24"/>
          <w:szCs w:val="24"/>
        </w:rPr>
        <w:t>териал. Виды хирургических швов и узлов, применяемых в хирургии. Особенности наложения швов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Способы местного обезболивания.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лобно-теменно-затылочной области.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Топография синусов твердой мозговой обол</w:t>
      </w:r>
      <w:r w:rsidRPr="00316A57">
        <w:rPr>
          <w:sz w:val="24"/>
          <w:szCs w:val="24"/>
        </w:rPr>
        <w:t>очки, их связи с внечерепными венами.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эпидуральных, субдуральных, субарахноидальных гематом, источники их возникновения, диагностика.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Топографическая анатомия височной области.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Принципы первичной обработки черепно-мозговых ран. Особенности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Костно-пластическая трепанация черепа. Особенности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Декомпрессивная трепанация черепа. Особенности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области сосцевидного отростка.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</w:t>
      </w:r>
      <w:r w:rsidRPr="00316A57">
        <w:rPr>
          <w:sz w:val="24"/>
          <w:szCs w:val="24"/>
        </w:rPr>
        <w:t>кая анатомия щечной области.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околоушно-жевательной области.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околоушной слюнной железы. Принципы хирургического лечения гнойных паротитов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сосудов и нервов лица.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Топографиче</w:t>
      </w:r>
      <w:r w:rsidRPr="00316A57">
        <w:rPr>
          <w:sz w:val="24"/>
          <w:szCs w:val="24"/>
        </w:rPr>
        <w:t>ская анатомия глубокой области лица.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Фасции лица.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Жевательное клетчаточное пространство лицевого отдела головы. Гнойные процессы и методы их вскрытия.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клетчаточных пространств дна полости рта и их связь с другими клетчаточными про</w:t>
      </w:r>
      <w:r w:rsidRPr="00316A57">
        <w:rPr>
          <w:sz w:val="24"/>
          <w:szCs w:val="24"/>
        </w:rPr>
        <w:t>странствами. Вскрытие флегмон дна полости рта.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Хирургическая анатомия жирового комка Биша, гнойные процессы и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Окологлоточные клетчаточные пространства и их связь с другими клетчаточными пространствами.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 ана</w:t>
      </w:r>
      <w:r w:rsidRPr="00316A57">
        <w:rPr>
          <w:sz w:val="24"/>
          <w:szCs w:val="24"/>
        </w:rPr>
        <w:t>томия окологлоточных и  заглоточных абсцессов.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Пороки развития лицевого отдела головы и принципы их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Отделы и треугольники шеи.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Фасции и клетчаточные пространства шеи.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поднижн</w:t>
      </w:r>
      <w:r w:rsidRPr="00316A57">
        <w:rPr>
          <w:sz w:val="24"/>
          <w:szCs w:val="24"/>
        </w:rPr>
        <w:t>ечелюстного треугольника и треугольника Пирогова.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сонного треугольника.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лопаточно-трахеального треугольника.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грудино-ключично-сосцевидной области.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Топографическая анатомия бокового </w:t>
      </w:r>
      <w:r w:rsidRPr="00316A57">
        <w:rPr>
          <w:sz w:val="24"/>
          <w:szCs w:val="24"/>
        </w:rPr>
        <w:t>треугольника шеи.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гортани.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трахеи.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глотки. Возрастные особенности.</w:t>
      </w:r>
    </w:p>
    <w:p w:rsidR="00637B17" w:rsidRPr="00316A57" w:rsidRDefault="00AD4E8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щитовидной железы.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шейного отдела пищевода.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лестнично-позвоночного треугольника шеи.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lastRenderedPageBreak/>
        <w:t xml:space="preserve">Топографическая анатомия предлестничного и </w:t>
      </w:r>
      <w:r w:rsidRPr="00316A57">
        <w:rPr>
          <w:sz w:val="24"/>
          <w:szCs w:val="24"/>
        </w:rPr>
        <w:t>межлестничного промежутков шеи.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Топографическая анатомия шейного отдела пограничного симпатического ствола, блуждающего и диафрагмального нервов.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абсцессов и флегмон шеи.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Топографо-анатомическое об</w:t>
      </w:r>
      <w:r w:rsidRPr="00316A57">
        <w:rPr>
          <w:sz w:val="24"/>
          <w:szCs w:val="24"/>
        </w:rPr>
        <w:t>основание выполнения трахеостомии, виды, техника операции. Особенности выполнения операции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Топографо-анатомическое обоснование выполнения коникотомии и крикоконикотомии, техника операций.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Операции на щитовидной железе.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Врожденные пороки развития ш</w:t>
      </w:r>
      <w:r w:rsidRPr="00316A57">
        <w:rPr>
          <w:sz w:val="24"/>
          <w:szCs w:val="24"/>
        </w:rPr>
        <w:t>еи, принципы их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грудной стенки.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Доступы к органам грудной полости.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молочной железы.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Топографо-анатомическое обоснование и принципы хирургического лечения маст</w:t>
      </w:r>
      <w:r w:rsidRPr="00316A57">
        <w:rPr>
          <w:sz w:val="24"/>
          <w:szCs w:val="24"/>
        </w:rPr>
        <w:t xml:space="preserve">итов.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Рак молочной железы. Принципы хирургического лечения.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плевры.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легких.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переднего средостения (по Г.Е. Островерхову).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</w:t>
      </w:r>
      <w:r w:rsidRPr="00316A57">
        <w:rPr>
          <w:sz w:val="24"/>
          <w:szCs w:val="24"/>
        </w:rPr>
        <w:t xml:space="preserve">ческая анатомия перикарда и сердца.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Топографо-анатомическое обоснование пункций перикарда и внутрисердечных инъекций.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Катетеризация полостей сердца и магистральных сосудов. Понятие об экстракорпоральном кровообращении.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Топографическая анатомия заднего ср</w:t>
      </w:r>
      <w:r w:rsidRPr="00316A57">
        <w:rPr>
          <w:sz w:val="24"/>
          <w:szCs w:val="24"/>
        </w:rPr>
        <w:t>едостения (по Г.Е. Островерхову).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Принципы хирургического лечения проникающих ранений груди с открытым пневмотораксом.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Ушивание ран сердца и легкого.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груди при острой и хронической эмпиеме плевры.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Д</w:t>
      </w:r>
      <w:r w:rsidRPr="00316A57">
        <w:rPr>
          <w:sz w:val="24"/>
          <w:szCs w:val="24"/>
        </w:rPr>
        <w:t>оступы к легким. Пульмонэктомия. Принципы лобэктомии и сегментэктомии.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Доступы к сердцу. Принципы хирургического лечения ишемической болезни сердца.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Классификация врожденных пороков сердца и принципы их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Принципы хирургического лечен</w:t>
      </w:r>
      <w:r w:rsidRPr="00316A57">
        <w:rPr>
          <w:sz w:val="24"/>
          <w:szCs w:val="24"/>
        </w:rPr>
        <w:t>ия приобретенных пороков сердца.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латеральных отделов передне-боковой стенки живота.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медиальных отделов передне-боковой стенки живота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Доступы к органам брюшной полости, их топографо-анатомическое обоснование.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Хирургическая анатомия косых паховых грыж. Техника операций.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Хирургическая анатомия прямых паховых грыж. Техника операций. Лапароскопическая методика оперирования наружных грыж живо</w:t>
      </w:r>
      <w:r w:rsidRPr="00316A57">
        <w:rPr>
          <w:sz w:val="24"/>
          <w:szCs w:val="24"/>
        </w:rPr>
        <w:t>та.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Хирургическая анатомия скользящей, врожденной и ущемленной паховых грыж. Особенности операций.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Хирургическая анатомия пупочных грыж и грыж белой линии живота.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Операции при пупочных грыжах и грыжах белой линии живота.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Эмбриональные грыжи пупочного кана</w:t>
      </w:r>
      <w:r w:rsidRPr="00316A57">
        <w:rPr>
          <w:sz w:val="24"/>
          <w:szCs w:val="24"/>
        </w:rPr>
        <w:t>тика. Сроки и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Хирургическая анатомия бедренных грыж. Операции при бедренной грыже.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отделов брюшной полости (этажи, сумки, каналы, пазухи, связки, большой и малый сальники).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</w:t>
      </w:r>
      <w:r w:rsidRPr="00316A57">
        <w:rPr>
          <w:sz w:val="24"/>
          <w:szCs w:val="24"/>
        </w:rPr>
        <w:t>опографическая анатомия селезенки.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поджелудочной железы.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желудка.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печени.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</w:t>
      </w:r>
      <w:r w:rsidRPr="00316A57">
        <w:rPr>
          <w:sz w:val="24"/>
          <w:szCs w:val="24"/>
        </w:rPr>
        <w:t>ская анатомия желчного пузыря и внепеченочных желчных протоков. Врожденные пороки  развития и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двенадцатиперстной кишки.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тонкой кишки.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lastRenderedPageBreak/>
        <w:t>Топографическая анатомия толстой кишки.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Особенности кровоснабжения, иннервации и лимфооттока органов брюшной полости.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Кишечный шов. Требования, предъявляемые к нему. Вид</w:t>
      </w:r>
      <w:r w:rsidRPr="00316A57">
        <w:rPr>
          <w:sz w:val="24"/>
          <w:szCs w:val="24"/>
        </w:rPr>
        <w:t>ы кишечного шва. Ушивание ран тонкой и толстой кишки.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Резекция кишки с наложением энтеро-энтероанастомоза по типу конец в конец, бок в бок и конец в бок. Особенности операций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Врожденные пороки развития тонкой и толстой кишк</w:t>
      </w:r>
      <w:r w:rsidRPr="00316A57">
        <w:rPr>
          <w:sz w:val="24"/>
          <w:szCs w:val="24"/>
        </w:rPr>
        <w:t>и, принципы их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Принципы проведения ревизии брюшной полости. Тактика хирурга при повреждении полых и паренхиматозных органов брюшной полости.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желудка при непроходимости пищевода и кардии. Виды гастростомий и</w:t>
      </w:r>
      <w:r w:rsidRPr="00316A57">
        <w:rPr>
          <w:sz w:val="24"/>
          <w:szCs w:val="24"/>
        </w:rPr>
        <w:t xml:space="preserve"> их отличия.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желудка при стенозе привратника и врожденнном пилоростенозе. Пилоротомия. Гастроэнтероанастомоз. Доступы. Виды анастомозов. Техника операций.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Резекция желудка. Принципы операций по Бильрот-I, Бильрот-II и их модификаци</w:t>
      </w:r>
      <w:r w:rsidRPr="00316A57">
        <w:rPr>
          <w:sz w:val="24"/>
          <w:szCs w:val="24"/>
        </w:rPr>
        <w:t>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Резекция желудка по Гофмейстеру-Финстереру-Спасокукоцкому. Этапы и техника операции.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Принципы проведения ваготомии при язвенной болезни желудка и двенадцатиперстной кишки. Дренирующие операции на желудке.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Прободная язва желудка и двенадцатиперстной кишки. Топографо-анатомическое обоснование путей распространения содержимого в брюшной полости при прободной язве. Методы ушивания прободной язвы.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Холецистэктомия.  Доступы. Способы. Лапароскопическая холецистэкт</w:t>
      </w:r>
      <w:r w:rsidRPr="00316A57">
        <w:rPr>
          <w:sz w:val="24"/>
          <w:szCs w:val="24"/>
        </w:rPr>
        <w:t>омия.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Аппендэктомия. Доступы. Виды. Способы обработки культи червеобразного отростка. Лапароскопическая аппендэктомия.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Искусственные кишечные свищи. Виды, техника.  Противоестественный задний проход.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Топографическая анатомия поясничной области.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</w:t>
      </w:r>
      <w:r w:rsidRPr="00316A57">
        <w:rPr>
          <w:sz w:val="24"/>
          <w:szCs w:val="24"/>
        </w:rPr>
        <w:t>ическая анатомия забрюшинного пространства (фасции и клетчаточные пространства). Забрюшинные флегмоны, паранефриты и параколиты.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Топографическая анатомия почек, надпочечников и мочеточников.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Сосуды и нервы </w:t>
      </w:r>
      <w:r w:rsidRPr="00316A57">
        <w:rPr>
          <w:sz w:val="24"/>
          <w:szCs w:val="24"/>
        </w:rPr>
        <w:t>забрюшинного пространства.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 Доступы к почкам и мочеточникам. Пиелотомия. Пиелостомия. Нефрэктомия.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Резекция почки. Нефропексия. Уретеротомия. Принципы трансплантации почки.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стенок и дна малого таза. Деление малого таза на этажи.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Фа</w:t>
      </w:r>
      <w:r w:rsidRPr="00316A57">
        <w:rPr>
          <w:sz w:val="24"/>
          <w:szCs w:val="24"/>
        </w:rPr>
        <w:t>сции и клетчаточные пространства таза. Топографическая анатомия и принципы хирургического лечения параметритов и парапроктитов.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прямой кишки.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матки и придатков. Возрастные особенност</w:t>
      </w:r>
      <w:r w:rsidRPr="00316A57">
        <w:rPr>
          <w:sz w:val="24"/>
          <w:szCs w:val="24"/>
        </w:rPr>
        <w:t>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предстательной железы, семенных пузырьков, семявыносящих протоков.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мочеточников и уретры в мужском и женском тазу.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мочевого пузыря. Эпицистостомия.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сосуд</w:t>
      </w:r>
      <w:r w:rsidRPr="00316A57">
        <w:rPr>
          <w:sz w:val="24"/>
          <w:szCs w:val="24"/>
        </w:rPr>
        <w:t>ов и нервов малого таза. Возрастные особенности.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Врожденные пороки развития мочевого пузыря и прямой кишки.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подмышечной области.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плеча.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локтевой обл</w:t>
      </w:r>
      <w:r w:rsidRPr="00316A57">
        <w:rPr>
          <w:sz w:val="24"/>
          <w:szCs w:val="24"/>
        </w:rPr>
        <w:t>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передней области предплечья.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задней области предплечья.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кисти.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lastRenderedPageBreak/>
        <w:t>Топографическая анатомия ягодичной области.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тазобедренного сустава.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передней области бедра и бедренного канала.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бедренно-подколенного (Гунтерова) канала.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подколенной ямки.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коленного сустава. Пункция коленного сустава.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</w:t>
      </w:r>
      <w:r w:rsidRPr="00316A57">
        <w:rPr>
          <w:sz w:val="24"/>
          <w:szCs w:val="24"/>
        </w:rPr>
        <w:t>афическая анатомия передней области голени.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задней области голени.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области голеностопного сустава.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стопы.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подключичной вены, ее пункция и катетеризация. Вен</w:t>
      </w:r>
      <w:r w:rsidRPr="00316A57">
        <w:rPr>
          <w:sz w:val="24"/>
          <w:szCs w:val="24"/>
        </w:rPr>
        <w:t>епункция периферических вен.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Принципы обнажения артерий. Обнажение и перевязка плечевой артерии (в средней трети плеча и локтевой ямке) с учетом коллатерального кровообращения.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Топографо-анатомическое обоснование хирургического лечения гнойных процессов кисти.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Топографическая анатомия панариция ногтевой фаланги и паронихии. Принципы хирургического лечения.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Шов сухожилия. Требования, классификация, техника выполнения.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Шов нерва. </w:t>
      </w:r>
      <w:r w:rsidRPr="00316A57">
        <w:rPr>
          <w:sz w:val="24"/>
          <w:szCs w:val="24"/>
        </w:rPr>
        <w:t>Требования, классификация, техника выполнения.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Сосудистый шов: требования и виды. Ручной шов (по Каррелю и Г.М. Соловьеву) и механический.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Операции по восстановлению проходимости артерий (тромб(эмбол)эктомия, тромбинтимэктомия, шунтирование, пластика).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</w:t>
      </w:r>
      <w:r w:rsidRPr="00316A57">
        <w:rPr>
          <w:sz w:val="24"/>
          <w:szCs w:val="24"/>
        </w:rPr>
        <w:t>бнажение и перевязка бедренной артерии с учетом коллатерального кровообращения.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Коллатеральное кровообращение и хирургические методы его улучшения.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Ампутация конечностей. Классификация. Общие принципы выполнения ампутаций.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Экзартикуляция и ампутация фалан</w:t>
      </w:r>
      <w:r w:rsidRPr="00316A57">
        <w:rPr>
          <w:sz w:val="24"/>
          <w:szCs w:val="24"/>
        </w:rPr>
        <w:t>г и пальцев кисти.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Ампутация плеча.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Ампутация предплечья.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 xml:space="preserve">Трехмоментная конусо-круговая ампутация бедра по Н.И. Пирогову. 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Кожно-фасциальная и фасцио-пластическая ампутация голени в средней трети. Костно-пластическая ампутация голени по Н.И. Пирогову.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Особ</w:t>
      </w:r>
      <w:r w:rsidRPr="00316A57">
        <w:rPr>
          <w:sz w:val="24"/>
          <w:szCs w:val="24"/>
        </w:rPr>
        <w:t>енности выполнения ампутаций у детей.</w:t>
      </w:r>
    </w:p>
    <w:p w:rsidR="00637B17" w:rsidRPr="00316A57" w:rsidRDefault="00AD4E81">
      <w:pPr>
        <w:numPr>
          <w:ilvl w:val="0"/>
          <w:numId w:val="1"/>
        </w:numPr>
        <w:jc w:val="both"/>
        <w:rPr>
          <w:sz w:val="24"/>
          <w:szCs w:val="24"/>
        </w:rPr>
      </w:pPr>
      <w:r w:rsidRPr="00316A57">
        <w:rPr>
          <w:sz w:val="24"/>
          <w:szCs w:val="24"/>
        </w:rPr>
        <w:t>Критерии пригодности ампутированной культи к протезированию. Принципы протезирования.</w:t>
      </w:r>
    </w:p>
    <w:p w:rsidR="00637B17" w:rsidRPr="00316A57" w:rsidRDefault="00637B17">
      <w:pPr>
        <w:jc w:val="both"/>
        <w:rPr>
          <w:sz w:val="24"/>
          <w:szCs w:val="24"/>
        </w:rPr>
      </w:pPr>
      <w:bookmarkStart w:id="0" w:name="_GoBack"/>
      <w:bookmarkEnd w:id="0"/>
    </w:p>
    <w:sectPr w:rsidR="00637B17" w:rsidRPr="00316A57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81" w:rsidRDefault="00AD4E81">
      <w:r>
        <w:separator/>
      </w:r>
    </w:p>
  </w:endnote>
  <w:endnote w:type="continuationSeparator" w:id="0">
    <w:p w:rsidR="00AD4E81" w:rsidRDefault="00AD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nda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81" w:rsidRDefault="00AD4E81">
      <w:r>
        <w:separator/>
      </w:r>
    </w:p>
  </w:footnote>
  <w:footnote w:type="continuationSeparator" w:id="0">
    <w:p w:rsidR="00AD4E81" w:rsidRDefault="00AD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7525"/>
    <w:multiLevelType w:val="hybridMultilevel"/>
    <w:tmpl w:val="AD760F02"/>
    <w:lvl w:ilvl="0" w:tplc="FBDCF4B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1A62BFC">
      <w:start w:val="1"/>
      <w:numFmt w:val="decimal"/>
      <w:lvlText w:val=""/>
      <w:lvlJc w:val="left"/>
    </w:lvl>
    <w:lvl w:ilvl="2" w:tplc="C1F098FC">
      <w:start w:val="1"/>
      <w:numFmt w:val="decimal"/>
      <w:lvlText w:val=""/>
      <w:lvlJc w:val="left"/>
    </w:lvl>
    <w:lvl w:ilvl="3" w:tplc="AB08BC48">
      <w:start w:val="1"/>
      <w:numFmt w:val="decimal"/>
      <w:lvlText w:val=""/>
      <w:lvlJc w:val="left"/>
    </w:lvl>
    <w:lvl w:ilvl="4" w:tplc="9AB6A4F0">
      <w:start w:val="1"/>
      <w:numFmt w:val="decimal"/>
      <w:lvlText w:val=""/>
      <w:lvlJc w:val="left"/>
    </w:lvl>
    <w:lvl w:ilvl="5" w:tplc="12C2DEC4">
      <w:start w:val="1"/>
      <w:numFmt w:val="decimal"/>
      <w:lvlText w:val=""/>
      <w:lvlJc w:val="left"/>
    </w:lvl>
    <w:lvl w:ilvl="6" w:tplc="B10488E2">
      <w:start w:val="1"/>
      <w:numFmt w:val="decimal"/>
      <w:lvlText w:val=""/>
      <w:lvlJc w:val="left"/>
    </w:lvl>
    <w:lvl w:ilvl="7" w:tplc="DA906324">
      <w:start w:val="1"/>
      <w:numFmt w:val="decimal"/>
      <w:lvlText w:val=""/>
      <w:lvlJc w:val="left"/>
    </w:lvl>
    <w:lvl w:ilvl="8" w:tplc="D3CE1DB4">
      <w:start w:val="1"/>
      <w:numFmt w:val="decimal"/>
      <w:lvlText w:val=""/>
      <w:lvlJc w:val="left"/>
    </w:lvl>
  </w:abstractNum>
  <w:abstractNum w:abstractNumId="1" w15:restartNumberingAfterBreak="0">
    <w:nsid w:val="7B0A031B"/>
    <w:multiLevelType w:val="hybridMultilevel"/>
    <w:tmpl w:val="A2B68E3A"/>
    <w:lvl w:ilvl="0" w:tplc="C300613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E2E865F6">
      <w:start w:val="1"/>
      <w:numFmt w:val="decimal"/>
      <w:lvlText w:val=""/>
      <w:lvlJc w:val="left"/>
    </w:lvl>
    <w:lvl w:ilvl="2" w:tplc="0706CF62">
      <w:start w:val="1"/>
      <w:numFmt w:val="decimal"/>
      <w:lvlText w:val=""/>
      <w:lvlJc w:val="left"/>
    </w:lvl>
    <w:lvl w:ilvl="3" w:tplc="9B9EA640">
      <w:start w:val="1"/>
      <w:numFmt w:val="decimal"/>
      <w:lvlText w:val=""/>
      <w:lvlJc w:val="left"/>
    </w:lvl>
    <w:lvl w:ilvl="4" w:tplc="687CC57A">
      <w:start w:val="1"/>
      <w:numFmt w:val="decimal"/>
      <w:lvlText w:val=""/>
      <w:lvlJc w:val="left"/>
    </w:lvl>
    <w:lvl w:ilvl="5" w:tplc="5A84F7E8">
      <w:start w:val="1"/>
      <w:numFmt w:val="decimal"/>
      <w:lvlText w:val=""/>
      <w:lvlJc w:val="left"/>
    </w:lvl>
    <w:lvl w:ilvl="6" w:tplc="3A10C2F2">
      <w:start w:val="1"/>
      <w:numFmt w:val="decimal"/>
      <w:lvlText w:val=""/>
      <w:lvlJc w:val="left"/>
    </w:lvl>
    <w:lvl w:ilvl="7" w:tplc="58A085D4">
      <w:start w:val="1"/>
      <w:numFmt w:val="decimal"/>
      <w:lvlText w:val=""/>
      <w:lvlJc w:val="left"/>
    </w:lvl>
    <w:lvl w:ilvl="8" w:tplc="99F245A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7"/>
    <w:rsid w:val="00316A57"/>
    <w:rsid w:val="005A7C15"/>
    <w:rsid w:val="00637B17"/>
    <w:rsid w:val="006C5AEB"/>
    <w:rsid w:val="00A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950A-899D-41B2-8741-B153E8BD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3">
    <w:name w:val="Название1"/>
    <w:basedOn w:val="a"/>
    <w:link w:val="26"/>
    <w:pPr>
      <w:jc w:val="center"/>
    </w:pPr>
    <w:rPr>
      <w:b/>
      <w:sz w:val="28"/>
    </w:rPr>
  </w:style>
  <w:style w:type="character" w:customStyle="1" w:styleId="26">
    <w:name w:val="Название2"/>
    <w:basedOn w:val="1"/>
    <w:link w:val="13"/>
    <w:rPr>
      <w:b/>
      <w:sz w:val="28"/>
    </w:rPr>
  </w:style>
  <w:style w:type="character" w:customStyle="1" w:styleId="30">
    <w:name w:val="Заголовок 3 Знак"/>
    <w:basedOn w:val="1"/>
    <w:link w:val="3"/>
    <w:rPr>
      <w:sz w:val="24"/>
      <w:u w:val="single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sz w:val="28"/>
      <w:u w:val="single"/>
    </w:rPr>
  </w:style>
  <w:style w:type="paragraph" w:customStyle="1" w:styleId="14">
    <w:name w:val="Гиперссылка1"/>
    <w:link w:val="af7"/>
    <w:rPr>
      <w:color w:val="0000FF"/>
      <w:u w:val="single"/>
    </w:rPr>
  </w:style>
  <w:style w:type="character" w:styleId="af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sz w:val="28"/>
      <w:u w:val="single"/>
    </w:rPr>
  </w:style>
  <w:style w:type="paragraph" w:styleId="afc">
    <w:name w:val="Plain Text"/>
    <w:link w:val="afd"/>
    <w:rsid w:val="00316A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316A57"/>
    <w:rPr>
      <w:rFonts w:ascii="Courier New" w:hAnsi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2024-01-16T13:25:00Z</dcterms:created>
  <dcterms:modified xsi:type="dcterms:W3CDTF">2024-01-16T13:25:00Z</dcterms:modified>
</cp:coreProperties>
</file>