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C6BE7" w14:textId="77777777" w:rsidR="00850E92" w:rsidRDefault="00850E92" w:rsidP="598D5EBD">
      <w:pPr>
        <w:pStyle w:val="3"/>
        <w:spacing w:after="0" w:line="360" w:lineRule="auto"/>
        <w:jc w:val="center"/>
        <w:rPr>
          <w:b/>
          <w:bCs/>
          <w:sz w:val="24"/>
          <w:szCs w:val="24"/>
        </w:rPr>
      </w:pPr>
    </w:p>
    <w:p w14:paraId="552A4BE9" w14:textId="77777777" w:rsidR="004D7775" w:rsidRDefault="004D7775" w:rsidP="004D7775">
      <w:pPr>
        <w:pStyle w:val="ab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14:paraId="52AF1A30" w14:textId="317BF3BE" w:rsidR="004D7775" w:rsidRPr="004D7775" w:rsidRDefault="004D7775" w:rsidP="004D7775">
      <w:pPr>
        <w:pStyle w:val="ab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>
        <w:rPr>
          <w:rFonts w:ascii="Times New Roman" w:hAnsi="Times New Roman"/>
          <w:b/>
          <w:sz w:val="24"/>
        </w:rPr>
        <w:t>общей хирургии</w:t>
      </w:r>
    </w:p>
    <w:p w14:paraId="228C7689" w14:textId="77777777" w:rsidR="004D7775" w:rsidRDefault="004D7775" w:rsidP="004D7775">
      <w:pPr>
        <w:pStyle w:val="ab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14:paraId="01AC2A1C" w14:textId="77777777" w:rsidR="004D7775" w:rsidRDefault="004D7775" w:rsidP="004D7775">
      <w:pPr>
        <w:pStyle w:val="ab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14:paraId="648BB570" w14:textId="77777777" w:rsidR="00673073" w:rsidRDefault="00673073" w:rsidP="598D5EBD">
      <w:pPr>
        <w:pStyle w:val="3"/>
        <w:spacing w:after="0"/>
        <w:jc w:val="center"/>
        <w:rPr>
          <w:b/>
          <w:bCs/>
          <w:sz w:val="24"/>
          <w:szCs w:val="24"/>
        </w:rPr>
      </w:pPr>
    </w:p>
    <w:p w14:paraId="5EBC7103" w14:textId="77777777" w:rsidR="00673073" w:rsidRPr="005025B9" w:rsidRDefault="598D5EBD" w:rsidP="598D5EBD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sz w:val="22"/>
          <w:szCs w:val="22"/>
        </w:rPr>
      </w:pPr>
      <w:r w:rsidRPr="598D5EBD">
        <w:rPr>
          <w:sz w:val="22"/>
          <w:szCs w:val="22"/>
        </w:rPr>
        <w:t xml:space="preserve">Понятие о хирургии и хирургической патологии. История хирургии. Современное состояние хирургии. Организация амбулаторной и стационарной хирургической помощи.  </w:t>
      </w:r>
    </w:p>
    <w:p w14:paraId="7E486C6F" w14:textId="0F2D731D" w:rsidR="00673073" w:rsidRPr="00673073" w:rsidRDefault="598D5EBD" w:rsidP="598D5EBD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sz w:val="22"/>
          <w:szCs w:val="22"/>
        </w:rPr>
      </w:pPr>
      <w:r w:rsidRPr="598D5EBD">
        <w:rPr>
          <w:sz w:val="22"/>
          <w:szCs w:val="22"/>
        </w:rPr>
        <w:t xml:space="preserve">История Российской хирургии и хирургии Воронежской области. </w:t>
      </w:r>
    </w:p>
    <w:p w14:paraId="3B74D131" w14:textId="77777777" w:rsidR="00673073" w:rsidRPr="005025B9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История асептики и антисептики.</w:t>
      </w:r>
    </w:p>
    <w:p w14:paraId="0B8A09D0" w14:textId="4ADEDEC8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 xml:space="preserve">Понятие об асептике. Источники и пути распространения хирургической инфекции. Внутрибольничная (госпитальная) инфекция в хирургическом стационаре. </w:t>
      </w:r>
    </w:p>
    <w:p w14:paraId="49A72F34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Борьба с микрофлорой на путях воздушной контаминации. Организация работы хирургического отделения и операционного блока по профилактике воздушно-капельной инфекции.</w:t>
      </w:r>
    </w:p>
    <w:p w14:paraId="2DCAB209" w14:textId="79A58B44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Профилактика контактной и имплантационной микробной контаминации. Методы стерилизации.</w:t>
      </w:r>
    </w:p>
    <w:p w14:paraId="541CDC6F" w14:textId="6EC1D963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Стерилизация операционной одежды, белья, хирургических перчаток, дренажей, перевязочного материала, хирургического инструментария. Упаковка и Контроль стерильности</w:t>
      </w:r>
    </w:p>
    <w:p w14:paraId="72416E01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 xml:space="preserve">Обработка рук хирурга, обработка операционного поля. </w:t>
      </w:r>
    </w:p>
    <w:p w14:paraId="53261AD7" w14:textId="77777777" w:rsidR="00673073" w:rsidRPr="005025B9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Стерилизация шовного материала, металлических конструкций, протезов, трансплантатов. Современные средства и методы химической стерилизации и дезинфекции. Хранение стерильного материала.</w:t>
      </w:r>
    </w:p>
    <w:p w14:paraId="77E09B52" w14:textId="77777777" w:rsidR="00673073" w:rsidRPr="005025B9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Понятие об антисептике. Виды антисептики. Механическая антисептика. Понятие о первичной и вторичной хирургической обработке ран, принципы и этапы выполнения.</w:t>
      </w:r>
    </w:p>
    <w:p w14:paraId="7EB3843C" w14:textId="77777777" w:rsidR="00673073" w:rsidRPr="00673073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Физическая антисептика. Методы физической антисептики. Показания и техника выполнения.</w:t>
      </w:r>
    </w:p>
    <w:p w14:paraId="47E4DDEB" w14:textId="1AA0E3F0" w:rsidR="00673073" w:rsidRPr="00673073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 xml:space="preserve">Химическая антисептика. Основные группы антисептических средств. Способы использования различных химических антисептиков. </w:t>
      </w:r>
    </w:p>
    <w:p w14:paraId="32225E68" w14:textId="77777777" w:rsidR="00673073" w:rsidRPr="005025B9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 xml:space="preserve">Биологическая антисептика. Виды биологической антисептики. Основные фармакологические препараты и методы их применения. Пассивная и активная иммунизация в хирургии. Иммунокоррекция и иммуностимуляция.                        </w:t>
      </w:r>
    </w:p>
    <w:p w14:paraId="6B8C940B" w14:textId="77777777" w:rsidR="00673073" w:rsidRPr="0058316A" w:rsidRDefault="598D5EBD" w:rsidP="598D5EBD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598D5EBD">
        <w:rPr>
          <w:sz w:val="24"/>
          <w:szCs w:val="24"/>
        </w:rPr>
        <w:t>Местная анестезия. История местной анестезии. Виды местного обезболивания. Препараты для местной анестезии. Техника отдельных видов местной анестезии. Возможные осложнения и их профилактика.</w:t>
      </w:r>
      <w:r w:rsidR="00673073">
        <w:tab/>
      </w:r>
    </w:p>
    <w:p w14:paraId="0B186927" w14:textId="77777777" w:rsidR="00673073" w:rsidRPr="0058316A" w:rsidRDefault="598D5EBD" w:rsidP="598D5EBD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598D5EBD">
        <w:rPr>
          <w:sz w:val="24"/>
          <w:szCs w:val="24"/>
        </w:rPr>
        <w:t xml:space="preserve">Новокаиновые блокады. Показания к применению, виды и техника выполнения отдельных видов новокаиновых блокад. </w:t>
      </w:r>
    </w:p>
    <w:p w14:paraId="4286BA16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 xml:space="preserve">Общая анестезия. История наркоза. Современные представления о механизмах общей анестезии. Классификация наркоза. Подготовка больных к анестезии, премедикация и ее выполнение. </w:t>
      </w:r>
    </w:p>
    <w:p w14:paraId="459DAB51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Ингаляционный наркоз. Аппаратура и виды ингаляционного наркоза. Современные ингаляционные анестетические средства, мышечные релаксанты. Стадии наркоза.</w:t>
      </w:r>
    </w:p>
    <w:p w14:paraId="4CC22DA6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 xml:space="preserve">Внутривенная анестезия. Основные препараты. Нейролептаналгезия. </w:t>
      </w:r>
    </w:p>
    <w:p w14:paraId="505E105F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 xml:space="preserve">Современный комбинированный интубационный наркоз. Последовательность его проведения и его преимущества. </w:t>
      </w:r>
    </w:p>
    <w:p w14:paraId="43A6E8E6" w14:textId="77777777" w:rsidR="00673073" w:rsidRPr="00C94814" w:rsidRDefault="598D5EBD" w:rsidP="598D5EBD">
      <w:pPr>
        <w:numPr>
          <w:ilvl w:val="0"/>
          <w:numId w:val="2"/>
        </w:numPr>
        <w:ind w:left="0" w:firstLine="0"/>
        <w:jc w:val="both"/>
      </w:pPr>
      <w:r w:rsidRPr="00C94814">
        <w:t xml:space="preserve">Осложнения наркоза и ближайшего посленаркозного периода, их профилактика и лечение. </w:t>
      </w:r>
    </w:p>
    <w:p w14:paraId="754197F8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 xml:space="preserve">Методика обследования хирургического больного. Общеклиническое обследование (осмотр, термометрия, пальпация, перкуссия, аускультация), лабораторные методы исследования. </w:t>
      </w:r>
    </w:p>
    <w:p w14:paraId="706FEBD1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 w:rsidRPr="598D5EBD">
        <w:t>Инструментальные методы обследования в хирургии. Их виды и последовательность применения. Роль и место инструментальных методов обследования в постановке диагноза. Подготовка больного к проведению инструментальных методов обследования.</w:t>
      </w:r>
    </w:p>
    <w:p w14:paraId="10B6B255" w14:textId="415E19E6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Предоперационный период. Основные задачи предоперационного периода. Понятия о показаниях и противопоказаниях к операции. Подготовка к экстренным, срочным и плановым операциям. </w:t>
      </w:r>
    </w:p>
    <w:p w14:paraId="4BE40EAA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Хирургические операции. Виды операций. Этапы хирургических операций. Юридические основы проведения операции.</w:t>
      </w:r>
    </w:p>
    <w:p w14:paraId="07137AE9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Послеоперационный период. Реакция организма пациента на операционную травму. </w:t>
      </w:r>
    </w:p>
    <w:p w14:paraId="115EE662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Послеоперационные осложнения. Профилактика и лечение послеоперационных осложнений. </w:t>
      </w:r>
    </w:p>
    <w:p w14:paraId="00B8F7C0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lastRenderedPageBreak/>
        <w:t xml:space="preserve">Система гемостаза. Методы исследования. Заболевания с нарушением системы свертывания. Влияние хирургических операций и лекарственных препаратов на систему гемостаза. </w:t>
      </w:r>
    </w:p>
    <w:p w14:paraId="5305326D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Нарушения свертывания крови у хирургических больных и принципы их коррекции. Профилактика и лечение тромбоэмболических осложнений, геморрагического синдрома. ДВС – синдром.</w:t>
      </w:r>
    </w:p>
    <w:p w14:paraId="096C69DA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Кровотечения и кровопотеря. Механизмы кровотечений. Реакция организма на кровопотерю. Оценка тяжести кровопотери. </w:t>
      </w:r>
    </w:p>
    <w:p w14:paraId="1F257E81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Классификация кровотечений. Местные и общие симптомы кровотечений. Диагностика.</w:t>
      </w:r>
    </w:p>
    <w:p w14:paraId="7C72D814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Способы временной остановки кровотечений. Показания и техника выполнения различных способов временной остановки кровотечений.</w:t>
      </w:r>
    </w:p>
    <w:p w14:paraId="5CD86077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Способы окончательной остановки кровотечений. Механические, физические, химические и биологические методы остановки кровотечений.</w:t>
      </w:r>
    </w:p>
    <w:p w14:paraId="73F98FF7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История учения о переливании крови. Иммунологические основы переливания крови. </w:t>
      </w:r>
    </w:p>
    <w:p w14:paraId="4814F5A9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Групповая система эритроцитов АВО. Методы определения групп крови по системе АВО. </w:t>
      </w:r>
    </w:p>
    <w:p w14:paraId="672122D8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Антигенная система резус-фактора. Способы определения резус-фактора.</w:t>
      </w:r>
    </w:p>
    <w:p w14:paraId="7D42991F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Значение и способы определения индивидуальной совместимости (АВО) и резус-совместимости. Биологическая совместимость. Обязанности врача, переливающего кровь.</w:t>
      </w:r>
    </w:p>
    <w:p w14:paraId="7EF94699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Переливание крови. Показания и противопоказания к переливанию крови. Современные правила переливания крови по группам системы АВО и системы резус. Способы и техника переливания крови. </w:t>
      </w:r>
    </w:p>
    <w:p w14:paraId="3C166407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Гемотрансфузионные осложнения, их профилактика, диагностика, принципы лечения. Профилактика гепатита, ВИЧ – инфекции.  </w:t>
      </w:r>
    </w:p>
    <w:p w14:paraId="4208318A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Организация службы донорства в России. Современные методы заготовки, консервирования крови и ее компонентов. Свежестабилизированная и консервированная кровь, определение годности к применению. Принципы компонентной терапии. Реинфузия крови, аутогемотрансфузия.</w:t>
      </w:r>
    </w:p>
    <w:p w14:paraId="4F616289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Кровезамещающие растворы. Кровезаменители гемодинамического действия, дезинтоксикационные растворы, кровезаменители для парентерального питания, регуляторы водно-солевого обмена и кислотно-щелочного состояния, переносчики кислорода, инфузионные антигипоксанты.</w:t>
      </w:r>
    </w:p>
    <w:p w14:paraId="660DEEB8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Эндогенная интоксикация в хирургии и принципы ее коррекции. Основные виды эндотоксикоза. Комплексное лечение. </w:t>
      </w:r>
    </w:p>
    <w:p w14:paraId="3F8BF797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Водно-электролитные нарушения у хирургических больных и принципы инфузионной терапии. Виды и причины нарушений. Клинико-лабораторная диагностика. Показания, опасности и осложнения. Растворы для инфузионной терапии. Лечение осложнений инфузионной терапии.</w:t>
      </w:r>
    </w:p>
    <w:p w14:paraId="77A62129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 xml:space="preserve">Травмы, травматизм. Классификация. Общие принципы диагностики. Этапы оказания помощи. </w:t>
      </w:r>
    </w:p>
    <w:p w14:paraId="3B5322C6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>Закрытые повреждения мягких тканей. Ушибы, растяжения, разрывы. Клиника, диагностика, лечение.</w:t>
      </w:r>
    </w:p>
    <w:p w14:paraId="7F69C996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>Травматический токсикоз. Патогенез, клиническая картина. Современные методы лечения.</w:t>
      </w:r>
    </w:p>
    <w:p w14:paraId="18678085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Критические нарушения жизнедеятельности у хирургических больных. Обморок. Коллапс. Шок. </w:t>
      </w:r>
    </w:p>
    <w:p w14:paraId="55BA4010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Терминальные состояния: предагония, агония, клиническая смерть. Признаки биологической смерти. Реанимационные мероприятия. Критерии эффективности. </w:t>
      </w:r>
    </w:p>
    <w:p w14:paraId="6538862B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Повреждения черепа. Сотрясение головного мозга, ушиб, сдавление. Первая медицинская помощь, транспортировка. Принципы лечения. </w:t>
      </w:r>
    </w:p>
    <w:p w14:paraId="44801017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Травма груди. Классификация. Пневмоторакс, его виды. Принципы оказания первой медицинской помощи. Гемоторакс. Клиника. Диагностика. Первая помощь. Транспортировка пострадавших с травмой груди.</w:t>
      </w:r>
    </w:p>
    <w:p w14:paraId="7FF60E7B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Травма живота. Повреждения органов брюшной полости и забрюшинного пространства. Клиническая картина. Современные методы диагностики и лечения. Особенности сочетанной травмы живота.</w:t>
      </w:r>
    </w:p>
    <w:p w14:paraId="1D967381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>Вывихи. Клиническая картина, классификация, диагностика. Первая помощь, лечение вывихов. Вывих плеча.</w:t>
      </w:r>
    </w:p>
    <w:p w14:paraId="2FD9E837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 xml:space="preserve">Переломы. Классификация, клиническая картина. Диагностика переломов. Первая помощь при переломах. </w:t>
      </w:r>
    </w:p>
    <w:p w14:paraId="55AE6357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 xml:space="preserve">Лечение переломов. Консервативные и оперативные методы лечения. </w:t>
      </w:r>
    </w:p>
    <w:p w14:paraId="1E25E6E3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>Компрессионно-дистракционный метод лечения переломов костей. Принципы лечения переломов с замедленной консолидацией костных отломков. Ложные суставы.</w:t>
      </w:r>
    </w:p>
    <w:p w14:paraId="2F17439F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lastRenderedPageBreak/>
        <w:t>Раны. Классификация ран. Клиническая картина. Общая и местная реакция организма. Диагностика ранений.</w:t>
      </w:r>
    </w:p>
    <w:p w14:paraId="2A89E43C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Виды заживления ран. Течение раневого процесса. Морфологические и биохимические изменения в ране. </w:t>
      </w:r>
    </w:p>
    <w:p w14:paraId="0705917D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Принципы лечения «свежих» ран. Виды швов (первичный, первично - отсроченный, вторичный). </w:t>
      </w:r>
    </w:p>
    <w:p w14:paraId="7BAB2B05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Инфекционные осложнения ран. Гнойные раны. Клиническая картина гнойных ран. Микрофлора. Общая и местная реакция организма. Принципы общего и местного лечения гнойных ран.</w:t>
      </w:r>
    </w:p>
    <w:p w14:paraId="709E4B03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Эндоскопия. История развития. Области применения. Видеоэндоскопические методы диагностики и лечения. Показания, противопоказания, возможные осложнения. </w:t>
      </w:r>
    </w:p>
    <w:p w14:paraId="03B09706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Термические ожоги. Патогенез. Классификация и клиническая картина. Прогноз. </w:t>
      </w:r>
    </w:p>
    <w:p w14:paraId="289E6812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Ожоговая болезнь.  Первая помощь при ожогах. Принципы местного и общего лечения термических ожогов. </w:t>
      </w:r>
    </w:p>
    <w:p w14:paraId="600B386E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Химические ожоги кожи и внутренних органов. Лучевые ожоги. Патогенез, клиническая картина, первая помощь, лечение. </w:t>
      </w:r>
    </w:p>
    <w:p w14:paraId="2980AF26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Отморожения. Этиология. Патогенез. Клиническая картина. Принципы общего и местного лечения. </w:t>
      </w:r>
    </w:p>
    <w:p w14:paraId="48CC20D1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Электротравма. Патогенез. Клиническая картина. Принципы общего и местного лечения.</w:t>
      </w:r>
    </w:p>
    <w:p w14:paraId="5A13CDDD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Общие вопросы гнойной инфекции. Этиология и патогенез. Возбудители. Источники хирургической инфекции. Внутрибольничная инфекция. Местная и общая реакция на инфекцию. Профилактика. Принципы общего и местного лечения. </w:t>
      </w:r>
    </w:p>
    <w:p w14:paraId="44CD6C41" w14:textId="2564B529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Острые гнойные заболевания кожи и подкожной клетчатки: фурункул, фурункулёз, карбункул, лимфангоит, лимфаденит, гидраденит.</w:t>
      </w:r>
    </w:p>
    <w:p w14:paraId="17BED2B5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Острые гнойные заболевания кожи и подкожной клетчатки: эризипелоид, рожа, флегмоны, абсцессы. Этиология, патогенез, клиника, общее и местное лечение. </w:t>
      </w:r>
    </w:p>
    <w:p w14:paraId="0EA61C1C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Острые гнойные заболевания клетчаточных пространств. Флегмоны шеи. Классификация, диагностика, лечение.</w:t>
      </w:r>
    </w:p>
    <w:p w14:paraId="1591140C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Субфасциальные и межмышечные флегмоны конечностей. Аксилярная и субпекторальная флегмоны. Клиническая картина, особенности диагностики, лечение.</w:t>
      </w:r>
    </w:p>
    <w:p w14:paraId="79BADAD6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Гнойный медиастинит. Гнойный паранефрит. Острый парапроктит, свищи прямой кишки. Клиника, диагностика, лечение.</w:t>
      </w:r>
    </w:p>
    <w:p w14:paraId="106A32B7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Острые гнойные заболевания железистых органов. Мастит, гнойный паротит. </w:t>
      </w:r>
    </w:p>
    <w:p w14:paraId="55284A68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Гнойные заболевания кисти. Панариции. Флегмоны кисти. </w:t>
      </w:r>
    </w:p>
    <w:p w14:paraId="05BB4CE7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Перитонит. Этиология, патогенез, клиника, диагностика, лечение.</w:t>
      </w:r>
    </w:p>
    <w:p w14:paraId="7D81FA94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Плеврит. Этиология, патогенез, клиника, диагностика, лечение.</w:t>
      </w:r>
    </w:p>
    <w:p w14:paraId="7E76F699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Хирургический сепсис. Классификация. Этиология и патогенез. Представление о входных воротах, роли макро- и микроорганизмов в развитии сепсиса. Клиническая картина, диагностика, лечение. </w:t>
      </w:r>
    </w:p>
    <w:p w14:paraId="34DF4F15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Острые гнойные заболевания костей и суставов. Острый гематогенный остеомиелит. Острый гнойный артрит. Этиология, патогенез. Клиническая картина. Лечебная тактика. </w:t>
      </w:r>
    </w:p>
    <w:p w14:paraId="75E9AA13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 Хронический гематогенный остеомиелит. Травматический остеомиелит. Этиология, патогенез. Клиническая картина. Лечебная тактика.</w:t>
      </w:r>
    </w:p>
    <w:p w14:paraId="202E85C1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Хроническая хирургическая инфекция. Туберкулёз костей и суставов. Туберкулёзный спондилит, коксит, гонит. Принципы общего и местного лечения. Сифилис костей и суставов. Актиномикоз.</w:t>
      </w:r>
    </w:p>
    <w:p w14:paraId="33CDF17D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 xml:space="preserve">Анаэробная инфекция. Газовая флегмона, газовая гангрена. Этиология, клиника, диагностика, лечение. Профилактика. </w:t>
      </w:r>
    </w:p>
    <w:p w14:paraId="7EB620F9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>Столбняк. Этиология, патогенез, лечение. Профилактика.</w:t>
      </w:r>
    </w:p>
    <w:p w14:paraId="2C1BE51F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 xml:space="preserve">Опухоли. Определение. Эпидемиология. Этиология опухолей. Классификация. </w:t>
      </w:r>
    </w:p>
    <w:p w14:paraId="4531A90F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 xml:space="preserve">Доброкачественные опухоли. Клиническая картина, диагностика. Показания к оперативному лечению. Предраковые состояния. </w:t>
      </w:r>
    </w:p>
    <w:p w14:paraId="1D2F7347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>Злокачественные опухоли. Клиническая картина. Классификация. Современные виды ранней диагностики. Современные методы лечения. Комбинированное и комплексное лечение. Оценка эффективности лечения.</w:t>
      </w:r>
    </w:p>
    <w:p w14:paraId="40662191" w14:textId="77777777" w:rsidR="00673073" w:rsidRPr="0058316A" w:rsidRDefault="598D5EBD" w:rsidP="598D5EB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71B8166E">
        <w:rPr>
          <w:sz w:val="24"/>
          <w:szCs w:val="24"/>
        </w:rPr>
        <w:t xml:space="preserve"> Организация онкологической службы России.</w:t>
      </w:r>
    </w:p>
    <w:p w14:paraId="2922890D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lastRenderedPageBreak/>
        <w:t>Основы хирургии нарушений регионарного кровообращения. Нарушенияййцв артериального кровотока (острые и хронические). Клиника, диагностика, лечение.</w:t>
      </w:r>
    </w:p>
    <w:p w14:paraId="2CF0753E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Нарушения венозного кровообращения (острые тромбозы и хроническая венозная недостаточность). Нарушения лимфообращения (лимфостаз). Основные причины. Профилактика осложнений. Принципы диагностики и лечения.</w:t>
      </w:r>
    </w:p>
    <w:p w14:paraId="1FCE83DF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Некрозы. Сухая и влажная гангрена. Причины возникновения. Профилактика. Методы местного и общего лечения.</w:t>
      </w:r>
    </w:p>
    <w:p w14:paraId="50A5CC44" w14:textId="77777777" w:rsidR="00673073" w:rsidRPr="0058316A" w:rsidRDefault="598D5EBD" w:rsidP="598D5EBD">
      <w:pPr>
        <w:numPr>
          <w:ilvl w:val="0"/>
          <w:numId w:val="2"/>
        </w:numPr>
        <w:ind w:left="0" w:firstLine="0"/>
        <w:jc w:val="both"/>
      </w:pPr>
      <w:r>
        <w:t>Язвы, свищи, пролежни. Причины возникновения. Классификация. Профилактика. Методы местного и общего лечения.</w:t>
      </w:r>
    </w:p>
    <w:p w14:paraId="039A26C5" w14:textId="77777777" w:rsidR="00673073" w:rsidRPr="005025B9" w:rsidRDefault="598D5EBD" w:rsidP="598D5EBD">
      <w:pPr>
        <w:numPr>
          <w:ilvl w:val="0"/>
          <w:numId w:val="2"/>
        </w:numPr>
        <w:ind w:left="0" w:firstLine="0"/>
        <w:jc w:val="both"/>
      </w:pPr>
      <w:r>
        <w:t>Пороки развития черепа, опорно-двигательного аппарата, пищеварительной и мочеполовой системы. Врождённые пороки сердца. Клиническая картина, диагностика, лечение.</w:t>
      </w:r>
    </w:p>
    <w:p w14:paraId="4BCE13C8" w14:textId="77777777" w:rsidR="00673073" w:rsidRPr="005025B9" w:rsidRDefault="598D5EBD" w:rsidP="598D5EBD">
      <w:pPr>
        <w:numPr>
          <w:ilvl w:val="0"/>
          <w:numId w:val="2"/>
        </w:numPr>
        <w:ind w:left="0" w:firstLine="0"/>
        <w:jc w:val="both"/>
      </w:pPr>
      <w:r>
        <w:t>Паразитарные хирургические заболевания. Этиология, клиническая картина, диагностика, лечение.</w:t>
      </w:r>
    </w:p>
    <w:p w14:paraId="3BD9ACAF" w14:textId="77777777" w:rsidR="00673073" w:rsidRPr="00673073" w:rsidRDefault="598D5EBD" w:rsidP="598D5EBD">
      <w:pPr>
        <w:numPr>
          <w:ilvl w:val="0"/>
          <w:numId w:val="2"/>
        </w:numPr>
        <w:ind w:left="0" w:firstLine="0"/>
        <w:jc w:val="both"/>
      </w:pPr>
      <w:r>
        <w:t xml:space="preserve">Общие вопросы пластических операций. Кожная, костная, сосудистая пластика. Филатовский стебель. </w:t>
      </w:r>
    </w:p>
    <w:p w14:paraId="28C284ED" w14:textId="77777777" w:rsidR="00673073" w:rsidRPr="00673073" w:rsidRDefault="598D5EBD" w:rsidP="598D5EBD">
      <w:pPr>
        <w:numPr>
          <w:ilvl w:val="0"/>
          <w:numId w:val="2"/>
        </w:numPr>
        <w:ind w:left="0" w:firstLine="0"/>
        <w:jc w:val="both"/>
        <w:rPr>
          <w:noProof/>
        </w:rPr>
      </w:pPr>
      <w:r>
        <w:t>Свободная пересадка тканей и органов. Тканевая несовместимость и методы её преодоления.</w:t>
      </w:r>
    </w:p>
    <w:p w14:paraId="4056BB4F" w14:textId="77777777" w:rsidR="00E54DCF" w:rsidRPr="00673073" w:rsidRDefault="00E54DCF" w:rsidP="598D5EBD">
      <w:bookmarkStart w:id="0" w:name="_GoBack"/>
      <w:bookmarkEnd w:id="0"/>
    </w:p>
    <w:sectPr w:rsidR="00E54DCF" w:rsidRPr="00673073" w:rsidSect="000B213A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C3CF0" w14:textId="77777777" w:rsidR="00CA2EEB" w:rsidRDefault="00CA2EEB">
      <w:r>
        <w:separator/>
      </w:r>
    </w:p>
  </w:endnote>
  <w:endnote w:type="continuationSeparator" w:id="0">
    <w:p w14:paraId="2281F4B9" w14:textId="77777777" w:rsidR="00CA2EEB" w:rsidRDefault="00CA2EEB">
      <w:r>
        <w:continuationSeparator/>
      </w:r>
    </w:p>
  </w:endnote>
  <w:endnote w:type="continuationNotice" w:id="1">
    <w:p w14:paraId="11A591BC" w14:textId="77777777" w:rsidR="00CA2EEB" w:rsidRDefault="00CA2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42EE" w14:textId="77777777" w:rsidR="00CA2EEB" w:rsidRDefault="00CA2EEB">
      <w:r>
        <w:separator/>
      </w:r>
    </w:p>
  </w:footnote>
  <w:footnote w:type="continuationSeparator" w:id="0">
    <w:p w14:paraId="68A306B0" w14:textId="77777777" w:rsidR="00CA2EEB" w:rsidRDefault="00CA2EEB">
      <w:r>
        <w:continuationSeparator/>
      </w:r>
    </w:p>
  </w:footnote>
  <w:footnote w:type="continuationNotice" w:id="1">
    <w:p w14:paraId="4953A332" w14:textId="77777777" w:rsidR="00CA2EEB" w:rsidRDefault="00CA2E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4EB4"/>
    <w:multiLevelType w:val="hybridMultilevel"/>
    <w:tmpl w:val="BABC5916"/>
    <w:lvl w:ilvl="0" w:tplc="BE6CB3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261D2FD"/>
    <w:multiLevelType w:val="hybridMultilevel"/>
    <w:tmpl w:val="C19E50F2"/>
    <w:lvl w:ilvl="0" w:tplc="CD48F7E6">
      <w:start w:val="1"/>
      <w:numFmt w:val="decimal"/>
      <w:lvlText w:val="%1."/>
      <w:lvlJc w:val="left"/>
      <w:pPr>
        <w:ind w:left="720" w:hanging="360"/>
      </w:pPr>
    </w:lvl>
    <w:lvl w:ilvl="1" w:tplc="C4463786">
      <w:start w:val="1"/>
      <w:numFmt w:val="lowerLetter"/>
      <w:lvlText w:val="%2."/>
      <w:lvlJc w:val="left"/>
      <w:pPr>
        <w:ind w:left="1440" w:hanging="360"/>
      </w:pPr>
    </w:lvl>
    <w:lvl w:ilvl="2" w:tplc="979A62E4">
      <w:start w:val="1"/>
      <w:numFmt w:val="lowerRoman"/>
      <w:lvlText w:val="%3."/>
      <w:lvlJc w:val="right"/>
      <w:pPr>
        <w:ind w:left="2160" w:hanging="180"/>
      </w:pPr>
    </w:lvl>
    <w:lvl w:ilvl="3" w:tplc="47760922">
      <w:start w:val="1"/>
      <w:numFmt w:val="decimal"/>
      <w:lvlText w:val="%4."/>
      <w:lvlJc w:val="left"/>
      <w:pPr>
        <w:ind w:left="2880" w:hanging="360"/>
      </w:pPr>
    </w:lvl>
    <w:lvl w:ilvl="4" w:tplc="C3ECF028">
      <w:start w:val="1"/>
      <w:numFmt w:val="lowerLetter"/>
      <w:lvlText w:val="%5."/>
      <w:lvlJc w:val="left"/>
      <w:pPr>
        <w:ind w:left="3600" w:hanging="360"/>
      </w:pPr>
    </w:lvl>
    <w:lvl w:ilvl="5" w:tplc="BDE802DA">
      <w:start w:val="1"/>
      <w:numFmt w:val="lowerRoman"/>
      <w:lvlText w:val="%6."/>
      <w:lvlJc w:val="right"/>
      <w:pPr>
        <w:ind w:left="4320" w:hanging="180"/>
      </w:pPr>
    </w:lvl>
    <w:lvl w:ilvl="6" w:tplc="DFB47864">
      <w:start w:val="1"/>
      <w:numFmt w:val="decimal"/>
      <w:lvlText w:val="%7."/>
      <w:lvlJc w:val="left"/>
      <w:pPr>
        <w:ind w:left="5040" w:hanging="360"/>
      </w:pPr>
    </w:lvl>
    <w:lvl w:ilvl="7" w:tplc="32069A7C">
      <w:start w:val="1"/>
      <w:numFmt w:val="lowerLetter"/>
      <w:lvlText w:val="%8."/>
      <w:lvlJc w:val="left"/>
      <w:pPr>
        <w:ind w:left="5760" w:hanging="360"/>
      </w:pPr>
    </w:lvl>
    <w:lvl w:ilvl="8" w:tplc="31D048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FA8"/>
    <w:multiLevelType w:val="hybridMultilevel"/>
    <w:tmpl w:val="11D81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C73D4"/>
    <w:multiLevelType w:val="hybridMultilevel"/>
    <w:tmpl w:val="BAEEB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81CE3"/>
    <w:multiLevelType w:val="hybridMultilevel"/>
    <w:tmpl w:val="B778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10"/>
    <w:rsid w:val="000005A1"/>
    <w:rsid w:val="000361F9"/>
    <w:rsid w:val="00041AEB"/>
    <w:rsid w:val="00051900"/>
    <w:rsid w:val="00051BE9"/>
    <w:rsid w:val="000677BC"/>
    <w:rsid w:val="00085AF4"/>
    <w:rsid w:val="000B213A"/>
    <w:rsid w:val="000E1A35"/>
    <w:rsid w:val="001118AB"/>
    <w:rsid w:val="00112066"/>
    <w:rsid w:val="001217E7"/>
    <w:rsid w:val="001B3821"/>
    <w:rsid w:val="001C2130"/>
    <w:rsid w:val="0020506D"/>
    <w:rsid w:val="00267E4D"/>
    <w:rsid w:val="00291A5B"/>
    <w:rsid w:val="002C51E5"/>
    <w:rsid w:val="00317038"/>
    <w:rsid w:val="0038542A"/>
    <w:rsid w:val="003A5D10"/>
    <w:rsid w:val="003C000C"/>
    <w:rsid w:val="00414AB7"/>
    <w:rsid w:val="00482FDF"/>
    <w:rsid w:val="004835B9"/>
    <w:rsid w:val="004C260D"/>
    <w:rsid w:val="004C2C67"/>
    <w:rsid w:val="004D7775"/>
    <w:rsid w:val="005025B9"/>
    <w:rsid w:val="005052ED"/>
    <w:rsid w:val="0058316A"/>
    <w:rsid w:val="00607164"/>
    <w:rsid w:val="00610D73"/>
    <w:rsid w:val="006327D5"/>
    <w:rsid w:val="00673073"/>
    <w:rsid w:val="006738C1"/>
    <w:rsid w:val="006F5717"/>
    <w:rsid w:val="006F59D4"/>
    <w:rsid w:val="00720721"/>
    <w:rsid w:val="0074461B"/>
    <w:rsid w:val="0076149F"/>
    <w:rsid w:val="008253A6"/>
    <w:rsid w:val="00844E71"/>
    <w:rsid w:val="00850E92"/>
    <w:rsid w:val="00884F9E"/>
    <w:rsid w:val="008A5160"/>
    <w:rsid w:val="008A6393"/>
    <w:rsid w:val="008D3C1E"/>
    <w:rsid w:val="0091279E"/>
    <w:rsid w:val="00942B1B"/>
    <w:rsid w:val="009E4440"/>
    <w:rsid w:val="00A076B1"/>
    <w:rsid w:val="00A5194B"/>
    <w:rsid w:val="00A904D2"/>
    <w:rsid w:val="00AB486B"/>
    <w:rsid w:val="00B00E73"/>
    <w:rsid w:val="00B12E67"/>
    <w:rsid w:val="00BB72D6"/>
    <w:rsid w:val="00C12411"/>
    <w:rsid w:val="00C12AED"/>
    <w:rsid w:val="00C522AE"/>
    <w:rsid w:val="00C57D68"/>
    <w:rsid w:val="00C73EFD"/>
    <w:rsid w:val="00C86D66"/>
    <w:rsid w:val="00C94814"/>
    <w:rsid w:val="00CA2EEB"/>
    <w:rsid w:val="00D93E0E"/>
    <w:rsid w:val="00DC3FBB"/>
    <w:rsid w:val="00DD6867"/>
    <w:rsid w:val="00DE7B59"/>
    <w:rsid w:val="00DF5A33"/>
    <w:rsid w:val="00E31E84"/>
    <w:rsid w:val="00E54DCF"/>
    <w:rsid w:val="00E74C8C"/>
    <w:rsid w:val="00E80BF0"/>
    <w:rsid w:val="00ED14D8"/>
    <w:rsid w:val="00EE6FD4"/>
    <w:rsid w:val="00F018A9"/>
    <w:rsid w:val="00F176A6"/>
    <w:rsid w:val="00F2472B"/>
    <w:rsid w:val="00F32A1D"/>
    <w:rsid w:val="00F41A4B"/>
    <w:rsid w:val="00F9071D"/>
    <w:rsid w:val="00F96DE5"/>
    <w:rsid w:val="00FD0DCD"/>
    <w:rsid w:val="00FD19AD"/>
    <w:rsid w:val="00FD4E1E"/>
    <w:rsid w:val="00FE0B6E"/>
    <w:rsid w:val="030BDB74"/>
    <w:rsid w:val="07DF83E1"/>
    <w:rsid w:val="09C1F8E1"/>
    <w:rsid w:val="0A2DCDB8"/>
    <w:rsid w:val="0F5E3A9B"/>
    <w:rsid w:val="1B9C19AF"/>
    <w:rsid w:val="1C3CB05D"/>
    <w:rsid w:val="24E03262"/>
    <w:rsid w:val="2ABC7BD4"/>
    <w:rsid w:val="2BF2A496"/>
    <w:rsid w:val="34F676EF"/>
    <w:rsid w:val="36BD7AEC"/>
    <w:rsid w:val="3CDB8DD0"/>
    <w:rsid w:val="48597041"/>
    <w:rsid w:val="591427B0"/>
    <w:rsid w:val="598D5EBD"/>
    <w:rsid w:val="6765A58E"/>
    <w:rsid w:val="69569ECD"/>
    <w:rsid w:val="6A1EB60C"/>
    <w:rsid w:val="6A700881"/>
    <w:rsid w:val="6E04C3FC"/>
    <w:rsid w:val="71B8166E"/>
    <w:rsid w:val="7AEEF93D"/>
    <w:rsid w:val="7D1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7BB3A"/>
  <w15:chartTrackingRefBased/>
  <w15:docId w15:val="{ECE1DD25-9D0A-4853-9EA6-93F0B9C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10"/>
    <w:rPr>
      <w:sz w:val="24"/>
      <w:szCs w:val="24"/>
    </w:rPr>
  </w:style>
  <w:style w:type="paragraph" w:styleId="1">
    <w:name w:val="heading 1"/>
    <w:basedOn w:val="a"/>
    <w:next w:val="a"/>
    <w:qFormat/>
    <w:rsid w:val="000B213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D10"/>
    <w:pPr>
      <w:jc w:val="both"/>
    </w:pPr>
    <w:rPr>
      <w:sz w:val="20"/>
      <w:szCs w:val="20"/>
    </w:rPr>
  </w:style>
  <w:style w:type="paragraph" w:styleId="3">
    <w:name w:val="Body Text 3"/>
    <w:basedOn w:val="a"/>
    <w:link w:val="30"/>
    <w:rsid w:val="003A5D10"/>
    <w:pPr>
      <w:spacing w:after="120"/>
    </w:pPr>
    <w:rPr>
      <w:sz w:val="16"/>
      <w:szCs w:val="16"/>
    </w:rPr>
  </w:style>
  <w:style w:type="paragraph" w:styleId="a5">
    <w:name w:val="Block Text"/>
    <w:basedOn w:val="a"/>
    <w:rsid w:val="00C522AE"/>
    <w:pPr>
      <w:widowControl w:val="0"/>
      <w:autoSpaceDE w:val="0"/>
      <w:autoSpaceDN w:val="0"/>
      <w:adjustRightInd w:val="0"/>
      <w:spacing w:before="500" w:line="259" w:lineRule="auto"/>
      <w:ind w:left="4800" w:right="400" w:firstLine="700"/>
    </w:pPr>
    <w:rPr>
      <w:sz w:val="28"/>
    </w:rPr>
  </w:style>
  <w:style w:type="paragraph" w:customStyle="1" w:styleId="FR3">
    <w:name w:val="FR3"/>
    <w:rsid w:val="00C522AE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22"/>
      <w:szCs w:val="22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Основной текст Знак"/>
    <w:basedOn w:val="a0"/>
    <w:link w:val="a3"/>
    <w:rsid w:val="00673073"/>
  </w:style>
  <w:style w:type="character" w:customStyle="1" w:styleId="30">
    <w:name w:val="Основной текст 3 Знак"/>
    <w:link w:val="3"/>
    <w:rsid w:val="00673073"/>
    <w:rPr>
      <w:sz w:val="16"/>
      <w:szCs w:val="16"/>
    </w:rPr>
  </w:style>
  <w:style w:type="paragraph" w:styleId="ab">
    <w:name w:val="Plain Text"/>
    <w:link w:val="ac"/>
    <w:rsid w:val="004D777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4D777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ОБЩЕЙ ХИРУРГИИ</vt:lpstr>
    </vt:vector>
  </TitlesOfParts>
  <Company>Microsoft</Company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ОБЩЕЙ ХИРУРГИИ</dc:title>
  <dc:subject/>
  <dc:creator>Zver</dc:creator>
  <cp:keywords/>
  <dc:description/>
  <cp:lastModifiedBy>User</cp:lastModifiedBy>
  <cp:revision>2</cp:revision>
  <cp:lastPrinted>2012-04-24T16:46:00Z</cp:lastPrinted>
  <dcterms:created xsi:type="dcterms:W3CDTF">2024-01-16T13:37:00Z</dcterms:created>
  <dcterms:modified xsi:type="dcterms:W3CDTF">2024-01-16T13:37:00Z</dcterms:modified>
</cp:coreProperties>
</file>