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72" w:rsidRDefault="00A65572" w:rsidP="00A65572">
      <w:pPr>
        <w:pStyle w:val="af0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A65572" w:rsidRPr="00A65572" w:rsidRDefault="00A65572" w:rsidP="00A65572">
      <w:pPr>
        <w:pStyle w:val="af0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>
        <w:rPr>
          <w:rFonts w:ascii="Times New Roman" w:hAnsi="Times New Roman"/>
          <w:b/>
          <w:sz w:val="24"/>
        </w:rPr>
        <w:t>клинической фармакологии</w:t>
      </w:r>
    </w:p>
    <w:p w:rsidR="00A65572" w:rsidRDefault="00A65572" w:rsidP="00A65572">
      <w:pPr>
        <w:pStyle w:val="af0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A65572" w:rsidRDefault="00A65572" w:rsidP="00A65572">
      <w:pPr>
        <w:pStyle w:val="af0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125FAD" w:rsidRPr="00501A31" w:rsidRDefault="00125FAD" w:rsidP="004F2EC0">
      <w:pPr>
        <w:spacing w:after="0" w:line="240" w:lineRule="auto"/>
        <w:jc w:val="center"/>
        <w:rPr>
          <w:rFonts w:ascii="Times New Roman" w:hAnsi="Times New Roman"/>
        </w:rPr>
      </w:pP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 xml:space="preserve">Пути введения </w:t>
      </w:r>
      <w:r>
        <w:rPr>
          <w:szCs w:val="24"/>
        </w:rPr>
        <w:t>лекарственных средств</w:t>
      </w:r>
      <w:r w:rsidRPr="001F112B">
        <w:rPr>
          <w:szCs w:val="24"/>
        </w:rPr>
        <w:t xml:space="preserve"> и их сравнительная характеристика. Основные пок</w:t>
      </w:r>
      <w:r w:rsidRPr="001F112B">
        <w:rPr>
          <w:szCs w:val="24"/>
        </w:rPr>
        <w:t>а</w:t>
      </w:r>
      <w:r w:rsidRPr="001F112B">
        <w:rPr>
          <w:szCs w:val="24"/>
        </w:rPr>
        <w:t>затели фармакокинетики (биодоступность, период полувыведения, клиренс, п</w:t>
      </w:r>
      <w:r w:rsidRPr="001F112B">
        <w:rPr>
          <w:szCs w:val="24"/>
        </w:rPr>
        <w:t>о</w:t>
      </w:r>
      <w:r w:rsidRPr="001F112B">
        <w:rPr>
          <w:szCs w:val="24"/>
        </w:rPr>
        <w:t xml:space="preserve">казатель связи с белками плазмы). 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 xml:space="preserve">Всасывание, распределение и выведение </w:t>
      </w:r>
      <w:r>
        <w:rPr>
          <w:szCs w:val="24"/>
        </w:rPr>
        <w:t>лекарственных средств</w:t>
      </w:r>
      <w:r w:rsidRPr="001F112B">
        <w:rPr>
          <w:szCs w:val="24"/>
        </w:rPr>
        <w:t xml:space="preserve"> из организма. Биотран</w:t>
      </w:r>
      <w:r w:rsidRPr="001F112B">
        <w:rPr>
          <w:szCs w:val="24"/>
        </w:rPr>
        <w:t>с</w:t>
      </w:r>
      <w:r w:rsidRPr="001F112B">
        <w:rPr>
          <w:szCs w:val="24"/>
        </w:rPr>
        <w:t xml:space="preserve">формация </w:t>
      </w:r>
      <w:r>
        <w:rPr>
          <w:szCs w:val="24"/>
        </w:rPr>
        <w:t>лекарственных средств</w:t>
      </w:r>
      <w:r w:rsidRPr="001F112B">
        <w:rPr>
          <w:szCs w:val="24"/>
        </w:rPr>
        <w:t>, феномен "первого прохождения". Препараты, влияющие на активность микросомальных ферментов п</w:t>
      </w:r>
      <w:r w:rsidRPr="001F112B">
        <w:rPr>
          <w:szCs w:val="24"/>
        </w:rPr>
        <w:t>е</w:t>
      </w:r>
      <w:r w:rsidRPr="001F112B">
        <w:rPr>
          <w:szCs w:val="24"/>
        </w:rPr>
        <w:t>чени.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 xml:space="preserve">Особенности назначения </w:t>
      </w:r>
      <w:r>
        <w:rPr>
          <w:szCs w:val="24"/>
        </w:rPr>
        <w:t>лекарственных средств</w:t>
      </w:r>
      <w:r w:rsidRPr="001F112B">
        <w:rPr>
          <w:szCs w:val="24"/>
        </w:rPr>
        <w:t xml:space="preserve"> в период беременности и лактации. 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 xml:space="preserve">Особенности фармакокинетики, фармакодинамики </w:t>
      </w:r>
      <w:r>
        <w:rPr>
          <w:szCs w:val="24"/>
        </w:rPr>
        <w:t>лекарственных средств</w:t>
      </w:r>
      <w:r w:rsidRPr="001F112B">
        <w:rPr>
          <w:szCs w:val="24"/>
        </w:rPr>
        <w:t xml:space="preserve"> и принципы фармакотерапии у д</w:t>
      </w:r>
      <w:r w:rsidRPr="001F112B">
        <w:rPr>
          <w:szCs w:val="24"/>
        </w:rPr>
        <w:t>е</w:t>
      </w:r>
      <w:r w:rsidRPr="001F112B">
        <w:rPr>
          <w:szCs w:val="24"/>
        </w:rPr>
        <w:t xml:space="preserve">тей. 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Взаимодействие лекарственных средств: фармацевтическое, фармакокинетическое, фарм</w:t>
      </w:r>
      <w:r w:rsidRPr="001F112B">
        <w:rPr>
          <w:szCs w:val="24"/>
        </w:rPr>
        <w:t>а</w:t>
      </w:r>
      <w:r w:rsidRPr="001F112B">
        <w:rPr>
          <w:szCs w:val="24"/>
        </w:rPr>
        <w:t>кодинамическое.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noProof/>
          <w:szCs w:val="24"/>
        </w:rPr>
        <w:t>Неблагоприятные</w:t>
      </w:r>
      <w:r w:rsidRPr="001F112B">
        <w:rPr>
          <w:szCs w:val="24"/>
        </w:rPr>
        <w:t xml:space="preserve"> побочные реакции </w:t>
      </w:r>
      <w:r>
        <w:rPr>
          <w:szCs w:val="24"/>
        </w:rPr>
        <w:t>лекарственных средств</w:t>
      </w:r>
      <w:r w:rsidRPr="001F112B">
        <w:rPr>
          <w:szCs w:val="24"/>
        </w:rPr>
        <w:t xml:space="preserve">: классификация (тип </w:t>
      </w:r>
      <w:r w:rsidRPr="001F112B">
        <w:rPr>
          <w:szCs w:val="24"/>
          <w:lang w:val="en-US"/>
        </w:rPr>
        <w:t>A</w:t>
      </w:r>
      <w:r w:rsidRPr="001F112B">
        <w:rPr>
          <w:szCs w:val="24"/>
        </w:rPr>
        <w:t xml:space="preserve">, </w:t>
      </w:r>
      <w:r w:rsidRPr="001F112B">
        <w:rPr>
          <w:szCs w:val="24"/>
          <w:lang w:val="en-US"/>
        </w:rPr>
        <w:t>B</w:t>
      </w:r>
      <w:r w:rsidRPr="001F112B">
        <w:rPr>
          <w:szCs w:val="24"/>
        </w:rPr>
        <w:t xml:space="preserve">, </w:t>
      </w:r>
      <w:r w:rsidRPr="001F112B">
        <w:rPr>
          <w:szCs w:val="24"/>
          <w:lang w:val="en-US"/>
        </w:rPr>
        <w:t>C</w:t>
      </w:r>
      <w:r w:rsidRPr="001F112B">
        <w:rPr>
          <w:szCs w:val="24"/>
        </w:rPr>
        <w:t xml:space="preserve">, </w:t>
      </w:r>
      <w:r w:rsidRPr="001F112B">
        <w:rPr>
          <w:szCs w:val="24"/>
          <w:lang w:val="en-US"/>
        </w:rPr>
        <w:t>D</w:t>
      </w:r>
      <w:r w:rsidRPr="001F112B">
        <w:rPr>
          <w:szCs w:val="24"/>
        </w:rPr>
        <w:t>), идиосинкразия, лекарственная з</w:t>
      </w:r>
      <w:r w:rsidRPr="001F112B">
        <w:rPr>
          <w:szCs w:val="24"/>
        </w:rPr>
        <w:t>а</w:t>
      </w:r>
      <w:r w:rsidRPr="001F112B">
        <w:rPr>
          <w:szCs w:val="24"/>
        </w:rPr>
        <w:t xml:space="preserve">висимость, синдром отмены. 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Аллергические реакции при фармакотерапии. Лекарственный шок: клинические проявл</w:t>
      </w:r>
      <w:r w:rsidRPr="001F112B">
        <w:rPr>
          <w:szCs w:val="24"/>
        </w:rPr>
        <w:t>е</w:t>
      </w:r>
      <w:r w:rsidRPr="001F112B">
        <w:rPr>
          <w:szCs w:val="24"/>
        </w:rPr>
        <w:t>ния, принципы фармакотер</w:t>
      </w:r>
      <w:r w:rsidRPr="001F112B">
        <w:rPr>
          <w:szCs w:val="24"/>
        </w:rPr>
        <w:t>а</w:t>
      </w:r>
      <w:r w:rsidRPr="001F112B">
        <w:rPr>
          <w:szCs w:val="24"/>
        </w:rPr>
        <w:t>пии.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Понятие о лекарственном формуляре лечебного учреждения. Правила выписывания реце</w:t>
      </w:r>
      <w:r w:rsidRPr="001F112B">
        <w:rPr>
          <w:szCs w:val="24"/>
        </w:rPr>
        <w:t>п</w:t>
      </w:r>
      <w:r w:rsidRPr="001F112B">
        <w:rPr>
          <w:szCs w:val="24"/>
        </w:rPr>
        <w:t>тов и порядок оформления рецептурных бланков. Особенности дозирования лекарств у д</w:t>
      </w:r>
      <w:r w:rsidRPr="001F112B">
        <w:rPr>
          <w:szCs w:val="24"/>
        </w:rPr>
        <w:t>е</w:t>
      </w:r>
      <w:r w:rsidRPr="001F112B">
        <w:rPr>
          <w:szCs w:val="24"/>
        </w:rPr>
        <w:t>тей.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Клин</w:t>
      </w:r>
      <w:r>
        <w:rPr>
          <w:szCs w:val="24"/>
        </w:rPr>
        <w:t xml:space="preserve">ико-фармакологическая </w:t>
      </w:r>
      <w:r w:rsidRPr="001F112B">
        <w:rPr>
          <w:szCs w:val="24"/>
        </w:rPr>
        <w:t xml:space="preserve">характеристика антибиотиков группы пенициллинов. 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Клин</w:t>
      </w:r>
      <w:r>
        <w:rPr>
          <w:szCs w:val="24"/>
        </w:rPr>
        <w:t xml:space="preserve">ико-фармакологическая </w:t>
      </w:r>
      <w:r w:rsidRPr="001F112B">
        <w:rPr>
          <w:szCs w:val="24"/>
        </w:rPr>
        <w:t>характеристика антибиотиков группы цефалоспоринов.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Клин</w:t>
      </w:r>
      <w:r>
        <w:rPr>
          <w:szCs w:val="24"/>
        </w:rPr>
        <w:t xml:space="preserve">ико-фармакологическая </w:t>
      </w:r>
      <w:r w:rsidRPr="001F112B">
        <w:rPr>
          <w:szCs w:val="24"/>
        </w:rPr>
        <w:t>характеристика антибиотиков группы аминогликозидов, ка</w:t>
      </w:r>
      <w:r w:rsidRPr="001F112B">
        <w:rPr>
          <w:szCs w:val="24"/>
        </w:rPr>
        <w:t>р</w:t>
      </w:r>
      <w:r w:rsidRPr="001F112B">
        <w:rPr>
          <w:szCs w:val="24"/>
        </w:rPr>
        <w:t>бапенемов.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Клин</w:t>
      </w:r>
      <w:r>
        <w:rPr>
          <w:szCs w:val="24"/>
        </w:rPr>
        <w:t xml:space="preserve">ико-фармакологическая </w:t>
      </w:r>
      <w:r w:rsidRPr="001F112B">
        <w:rPr>
          <w:szCs w:val="24"/>
        </w:rPr>
        <w:t>характеристика антибиотиков группы макролидов и линкоз</w:t>
      </w:r>
      <w:r w:rsidRPr="001F112B">
        <w:rPr>
          <w:szCs w:val="24"/>
        </w:rPr>
        <w:t>а</w:t>
      </w:r>
      <w:r w:rsidRPr="001F112B">
        <w:rPr>
          <w:szCs w:val="24"/>
        </w:rPr>
        <w:t>мидов.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Клин</w:t>
      </w:r>
      <w:r>
        <w:rPr>
          <w:szCs w:val="24"/>
        </w:rPr>
        <w:t xml:space="preserve">ико-фармакологическая </w:t>
      </w:r>
      <w:r w:rsidRPr="001F112B">
        <w:rPr>
          <w:szCs w:val="24"/>
        </w:rPr>
        <w:t>характеристика антибиотиков группы тетрациклинов, фторхинолонов.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противогрибковых средств: классификация, механизм де</w:t>
      </w:r>
      <w:r w:rsidRPr="001F112B">
        <w:rPr>
          <w:szCs w:val="24"/>
        </w:rPr>
        <w:t>й</w:t>
      </w:r>
      <w:r w:rsidRPr="001F112B">
        <w:rPr>
          <w:szCs w:val="24"/>
        </w:rPr>
        <w:t>ствия, особенности в</w:t>
      </w:r>
      <w:r w:rsidRPr="001F112B">
        <w:rPr>
          <w:szCs w:val="24"/>
        </w:rPr>
        <w:t>ы</w:t>
      </w:r>
      <w:r w:rsidRPr="001F112B">
        <w:rPr>
          <w:szCs w:val="24"/>
        </w:rPr>
        <w:t>бора и клинического применения, побочное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противовирусных, противогельминтых средств: механизм де</w:t>
      </w:r>
      <w:r w:rsidRPr="001F112B">
        <w:rPr>
          <w:szCs w:val="24"/>
        </w:rPr>
        <w:t>й</w:t>
      </w:r>
      <w:r w:rsidRPr="001F112B">
        <w:rPr>
          <w:szCs w:val="24"/>
        </w:rPr>
        <w:t>ствия, особенности выб</w:t>
      </w:r>
      <w:r w:rsidRPr="001F112B">
        <w:rPr>
          <w:szCs w:val="24"/>
        </w:rPr>
        <w:t>о</w:t>
      </w:r>
      <w:r w:rsidRPr="001F112B">
        <w:rPr>
          <w:szCs w:val="24"/>
        </w:rPr>
        <w:t>ра и клинического применения, побочное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бета-адреностимуляторов: механизм действия, фармакологич</w:t>
      </w:r>
      <w:r w:rsidRPr="001F112B">
        <w:rPr>
          <w:szCs w:val="24"/>
        </w:rPr>
        <w:t>е</w:t>
      </w:r>
      <w:r w:rsidRPr="001F112B">
        <w:rPr>
          <w:szCs w:val="24"/>
        </w:rPr>
        <w:t>ские эффекты, пок</w:t>
      </w:r>
      <w:r w:rsidRPr="001F112B">
        <w:rPr>
          <w:szCs w:val="24"/>
        </w:rPr>
        <w:t>а</w:t>
      </w:r>
      <w:r w:rsidRPr="001F112B">
        <w:rPr>
          <w:szCs w:val="24"/>
        </w:rPr>
        <w:t>зания к применению, побочные реакции. Синдром рикошета.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М-холиноблокаторов</w:t>
      </w:r>
      <w:r>
        <w:rPr>
          <w:szCs w:val="24"/>
        </w:rPr>
        <w:t xml:space="preserve"> и </w:t>
      </w:r>
      <w:r w:rsidRPr="001F112B">
        <w:rPr>
          <w:szCs w:val="24"/>
        </w:rPr>
        <w:t>ингибиторов фосфодиэстеразы (м</w:t>
      </w:r>
      <w:r w:rsidRPr="001F112B">
        <w:rPr>
          <w:szCs w:val="24"/>
        </w:rPr>
        <w:t>е</w:t>
      </w:r>
      <w:r w:rsidRPr="001F112B">
        <w:rPr>
          <w:szCs w:val="24"/>
        </w:rPr>
        <w:t>тилксантины): фармакологические эффекты, основные показания к назначению, особенности клинического использования, побочное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 ингаляционных кортикостероидов</w:t>
      </w:r>
      <w:r w:rsidRPr="001F112B">
        <w:rPr>
          <w:szCs w:val="24"/>
        </w:rPr>
        <w:t>: механизм действия, фарм</w:t>
      </w:r>
      <w:r w:rsidRPr="001F112B">
        <w:rPr>
          <w:szCs w:val="24"/>
        </w:rPr>
        <w:t>а</w:t>
      </w:r>
      <w:r w:rsidRPr="001F112B">
        <w:rPr>
          <w:szCs w:val="24"/>
        </w:rPr>
        <w:t>кологические эффекты, основные показания к назначению, особенности клинического испол</w:t>
      </w:r>
      <w:r w:rsidRPr="001F112B">
        <w:rPr>
          <w:szCs w:val="24"/>
        </w:rPr>
        <w:t>ь</w:t>
      </w:r>
      <w:r w:rsidRPr="001F112B">
        <w:rPr>
          <w:szCs w:val="24"/>
        </w:rPr>
        <w:t>зования, побо</w:t>
      </w:r>
      <w:r w:rsidRPr="001F112B">
        <w:rPr>
          <w:szCs w:val="24"/>
        </w:rPr>
        <w:t>ч</w:t>
      </w:r>
      <w:r w:rsidRPr="001F112B">
        <w:rPr>
          <w:szCs w:val="24"/>
        </w:rPr>
        <w:t>ное действие.</w:t>
      </w:r>
      <w:r>
        <w:rPr>
          <w:szCs w:val="24"/>
        </w:rPr>
        <w:t xml:space="preserve"> Фиксированные комбинации бронхорасширяющих препаратов.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стабилизаторов мембран тучных клеток</w:t>
      </w:r>
      <w:r>
        <w:rPr>
          <w:szCs w:val="24"/>
        </w:rPr>
        <w:t xml:space="preserve"> и ингибиторов ле</w:t>
      </w:r>
      <w:r>
        <w:rPr>
          <w:szCs w:val="24"/>
        </w:rPr>
        <w:t>й</w:t>
      </w:r>
      <w:r>
        <w:rPr>
          <w:szCs w:val="24"/>
        </w:rPr>
        <w:t>котриенов</w:t>
      </w:r>
      <w:r w:rsidRPr="001F112B">
        <w:rPr>
          <w:szCs w:val="24"/>
        </w:rPr>
        <w:t>: механизм действия, фармакологические эффекты, основные показания к назнач</w:t>
      </w:r>
      <w:r w:rsidRPr="001F112B">
        <w:rPr>
          <w:szCs w:val="24"/>
        </w:rPr>
        <w:t>е</w:t>
      </w:r>
      <w:r w:rsidRPr="001F112B">
        <w:rPr>
          <w:szCs w:val="24"/>
        </w:rPr>
        <w:t>нию, особенности клинического использования, побочное де</w:t>
      </w:r>
      <w:r w:rsidRPr="001F112B">
        <w:rPr>
          <w:szCs w:val="24"/>
        </w:rPr>
        <w:t>й</w:t>
      </w:r>
      <w:r w:rsidRPr="001F112B">
        <w:rPr>
          <w:szCs w:val="24"/>
        </w:rPr>
        <w:t>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муколитических средств и противокашлевых препаратов: м</w:t>
      </w:r>
      <w:r w:rsidRPr="001F112B">
        <w:rPr>
          <w:szCs w:val="24"/>
        </w:rPr>
        <w:t>е</w:t>
      </w:r>
      <w:r w:rsidRPr="001F112B">
        <w:rPr>
          <w:szCs w:val="24"/>
        </w:rPr>
        <w:t>ханизм действия, фармакологические эффекты, показания, особенности выбора, побочные р</w:t>
      </w:r>
      <w:r w:rsidRPr="001F112B">
        <w:rPr>
          <w:szCs w:val="24"/>
        </w:rPr>
        <w:t>е</w:t>
      </w:r>
      <w:r w:rsidRPr="001F112B">
        <w:rPr>
          <w:szCs w:val="24"/>
        </w:rPr>
        <w:t>акции.</w:t>
      </w:r>
    </w:p>
    <w:p w:rsidR="00125FAD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антигистаминных средств: классификация, механизм действия, фармакологические эффекты, особенности выбора и клинического применения, побочное де</w:t>
      </w:r>
      <w:r w:rsidRPr="001F112B">
        <w:rPr>
          <w:szCs w:val="24"/>
        </w:rPr>
        <w:t>й</w:t>
      </w:r>
      <w:r w:rsidRPr="001F112B">
        <w:rPr>
          <w:szCs w:val="24"/>
        </w:rPr>
        <w:t>ствие</w:t>
      </w:r>
      <w:r>
        <w:rPr>
          <w:szCs w:val="24"/>
        </w:rPr>
        <w:t>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антисекреторных лекарственных средств</w:t>
      </w:r>
      <w:r w:rsidRPr="001F112B">
        <w:rPr>
          <w:noProof/>
          <w:szCs w:val="24"/>
        </w:rPr>
        <w:t xml:space="preserve"> (</w:t>
      </w:r>
      <w:r w:rsidRPr="001F112B">
        <w:rPr>
          <w:szCs w:val="24"/>
        </w:rPr>
        <w:t>Н</w:t>
      </w:r>
      <w:r w:rsidRPr="001F112B">
        <w:rPr>
          <w:szCs w:val="24"/>
          <w:vertAlign w:val="subscript"/>
        </w:rPr>
        <w:t>2</w:t>
      </w:r>
      <w:r w:rsidRPr="001F112B">
        <w:rPr>
          <w:szCs w:val="24"/>
        </w:rPr>
        <w:t>-</w:t>
      </w:r>
      <w:r w:rsidRPr="001F112B">
        <w:rPr>
          <w:szCs w:val="24"/>
        </w:rPr>
        <w:lastRenderedPageBreak/>
        <w:t>гистаминоблокаторы, ингибиторы протонной помпы): механизм действия и фармакологические эффекты, показания к назначению, особенности выбора и клинического использования, побо</w:t>
      </w:r>
      <w:r w:rsidRPr="001F112B">
        <w:rPr>
          <w:szCs w:val="24"/>
        </w:rPr>
        <w:t>ч</w:t>
      </w:r>
      <w:r w:rsidRPr="001F112B">
        <w:rPr>
          <w:szCs w:val="24"/>
        </w:rPr>
        <w:t>ное дейс</w:t>
      </w:r>
      <w:r w:rsidRPr="001F112B">
        <w:rPr>
          <w:szCs w:val="24"/>
        </w:rPr>
        <w:t>т</w:t>
      </w:r>
      <w:r w:rsidRPr="001F112B">
        <w:rPr>
          <w:szCs w:val="24"/>
        </w:rPr>
        <w:t>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антацидов: механизм действия и фармакологические эффекты, основные показания к назначению, особенности выбора и клинического использования, побо</w:t>
      </w:r>
      <w:r w:rsidRPr="001F112B">
        <w:rPr>
          <w:szCs w:val="24"/>
        </w:rPr>
        <w:t>ч</w:t>
      </w:r>
      <w:r w:rsidRPr="001F112B">
        <w:rPr>
          <w:szCs w:val="24"/>
        </w:rPr>
        <w:t>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препаратов ферментов поджелудочной железы</w:t>
      </w:r>
      <w:r w:rsidRPr="001F112B">
        <w:rPr>
          <w:noProof/>
          <w:szCs w:val="24"/>
        </w:rPr>
        <w:t xml:space="preserve"> –</w:t>
      </w:r>
      <w:r w:rsidRPr="001F112B">
        <w:rPr>
          <w:szCs w:val="24"/>
        </w:rPr>
        <w:t xml:space="preserve"> механизм де</w:t>
      </w:r>
      <w:r w:rsidRPr="001F112B">
        <w:rPr>
          <w:szCs w:val="24"/>
        </w:rPr>
        <w:t>й</w:t>
      </w:r>
      <w:r w:rsidRPr="001F112B">
        <w:rPr>
          <w:szCs w:val="24"/>
        </w:rPr>
        <w:t>ствия и фармакологические эффекты, основные показания к назначению, особенности выбора и клинического использования, побочное дейс</w:t>
      </w:r>
      <w:r w:rsidRPr="001F112B">
        <w:rPr>
          <w:szCs w:val="24"/>
        </w:rPr>
        <w:t>т</w:t>
      </w:r>
      <w:r w:rsidRPr="001F112B">
        <w:rPr>
          <w:szCs w:val="24"/>
        </w:rPr>
        <w:t>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слабительных средств: классификация, механизм действия, клиническое пр</w:t>
      </w:r>
      <w:r w:rsidRPr="001F112B">
        <w:rPr>
          <w:szCs w:val="24"/>
        </w:rPr>
        <w:t>и</w:t>
      </w:r>
      <w:r w:rsidRPr="001F112B">
        <w:rPr>
          <w:szCs w:val="24"/>
        </w:rPr>
        <w:t>менение, побочное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желчегонных средств и гепатопротекторов: классификация, м</w:t>
      </w:r>
      <w:r w:rsidRPr="001F112B">
        <w:rPr>
          <w:szCs w:val="24"/>
        </w:rPr>
        <w:t>е</w:t>
      </w:r>
      <w:r w:rsidRPr="001F112B">
        <w:rPr>
          <w:szCs w:val="24"/>
        </w:rPr>
        <w:t>ханизм действия, ос</w:t>
      </w:r>
      <w:r w:rsidRPr="001F112B">
        <w:rPr>
          <w:szCs w:val="24"/>
        </w:rPr>
        <w:t>о</w:t>
      </w:r>
      <w:r w:rsidRPr="001F112B">
        <w:rPr>
          <w:szCs w:val="24"/>
        </w:rPr>
        <w:t xml:space="preserve">бенности клинического применения, побочное действие. 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бета</w:t>
      </w:r>
      <w:r w:rsidRPr="001F112B">
        <w:rPr>
          <w:noProof/>
          <w:szCs w:val="24"/>
        </w:rPr>
        <w:t>-</w:t>
      </w:r>
      <w:r w:rsidRPr="001F112B">
        <w:rPr>
          <w:szCs w:val="24"/>
        </w:rPr>
        <w:t>адреноблокаторов: классификация, механизм действия и фармакологические эффекты, показания к назначению, особенности выбора, побочное де</w:t>
      </w:r>
      <w:r w:rsidRPr="001F112B">
        <w:rPr>
          <w:szCs w:val="24"/>
        </w:rPr>
        <w:t>й</w:t>
      </w:r>
      <w:r w:rsidRPr="001F112B">
        <w:rPr>
          <w:szCs w:val="24"/>
        </w:rPr>
        <w:t>ствие. Синдром отмены.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блокаторов кальциевых каналов: классификация, механизм действия и фармакологические эффекты, показания к назначению, особенности выбора, побо</w:t>
      </w:r>
      <w:r w:rsidRPr="001F112B">
        <w:rPr>
          <w:szCs w:val="24"/>
        </w:rPr>
        <w:t>ч</w:t>
      </w:r>
      <w:r w:rsidRPr="001F112B">
        <w:rPr>
          <w:szCs w:val="24"/>
        </w:rPr>
        <w:t>ное дейс</w:t>
      </w:r>
      <w:r w:rsidRPr="001F112B">
        <w:rPr>
          <w:szCs w:val="24"/>
        </w:rPr>
        <w:t>т</w:t>
      </w:r>
      <w:r w:rsidRPr="001F112B">
        <w:rPr>
          <w:szCs w:val="24"/>
        </w:rPr>
        <w:t>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ингибиторов АПФ и антагонистов рецепторов ангиотензина-</w:t>
      </w:r>
      <w:r w:rsidRPr="001F112B">
        <w:rPr>
          <w:szCs w:val="24"/>
          <w:lang w:val="en-US"/>
        </w:rPr>
        <w:t>II</w:t>
      </w:r>
      <w:r w:rsidRPr="001F112B">
        <w:rPr>
          <w:szCs w:val="24"/>
        </w:rPr>
        <w:t>: классификация, механизм действия, фармакологические эффекты, показания к назначению, п</w:t>
      </w:r>
      <w:r w:rsidRPr="001F112B">
        <w:rPr>
          <w:szCs w:val="24"/>
        </w:rPr>
        <w:t>о</w:t>
      </w:r>
      <w:r w:rsidRPr="001F112B">
        <w:rPr>
          <w:szCs w:val="24"/>
        </w:rPr>
        <w:t>бочное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антиаритмических средств: классификация, механизм действия, фармакологические эффекты, особенности клинического использования, побочное дейс</w:t>
      </w:r>
      <w:r w:rsidRPr="001F112B">
        <w:rPr>
          <w:szCs w:val="24"/>
        </w:rPr>
        <w:t>т</w:t>
      </w:r>
      <w:r w:rsidRPr="001F112B">
        <w:rPr>
          <w:szCs w:val="24"/>
        </w:rPr>
        <w:t xml:space="preserve">вие. 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сердечных гликозидов: механизм действия и фармакологич</w:t>
      </w:r>
      <w:r w:rsidRPr="001F112B">
        <w:rPr>
          <w:szCs w:val="24"/>
        </w:rPr>
        <w:t>е</w:t>
      </w:r>
      <w:r w:rsidRPr="001F112B">
        <w:rPr>
          <w:szCs w:val="24"/>
        </w:rPr>
        <w:t>ские эффекты, особенности клинического применения, режим дозирования, контроль эффе</w:t>
      </w:r>
      <w:r w:rsidRPr="001F112B">
        <w:rPr>
          <w:szCs w:val="24"/>
        </w:rPr>
        <w:t>к</w:t>
      </w:r>
      <w:r w:rsidRPr="001F112B">
        <w:rPr>
          <w:szCs w:val="24"/>
        </w:rPr>
        <w:t>тивности. Гликозидная интокс</w:t>
      </w:r>
      <w:r w:rsidRPr="001F112B">
        <w:rPr>
          <w:szCs w:val="24"/>
        </w:rPr>
        <w:t>и</w:t>
      </w:r>
      <w:r w:rsidRPr="001F112B">
        <w:rPr>
          <w:szCs w:val="24"/>
        </w:rPr>
        <w:t>кация: клиника, диагностика, коррекция.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петлевых и тиазидных диуретиков: механизм действия, фарм</w:t>
      </w:r>
      <w:r w:rsidRPr="001F112B">
        <w:rPr>
          <w:szCs w:val="24"/>
        </w:rPr>
        <w:t>а</w:t>
      </w:r>
      <w:r w:rsidRPr="001F112B">
        <w:rPr>
          <w:szCs w:val="24"/>
        </w:rPr>
        <w:t>кологические эффекты, показания к применению, побочные реакции. Контроль и коррекция побочного де</w:t>
      </w:r>
      <w:r w:rsidRPr="001F112B">
        <w:rPr>
          <w:szCs w:val="24"/>
        </w:rPr>
        <w:t>й</w:t>
      </w:r>
      <w:r w:rsidRPr="001F112B">
        <w:rPr>
          <w:szCs w:val="24"/>
        </w:rPr>
        <w:t>ствия.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калийсберегающих диуретиков и ингибиторов карбоангидразы (диакарб): механизм действия, фармакологические эффекты, показания, режим дозирования. Коррекция побочного дейс</w:t>
      </w:r>
      <w:r w:rsidRPr="001F112B">
        <w:rPr>
          <w:szCs w:val="24"/>
        </w:rPr>
        <w:t>т</w:t>
      </w:r>
      <w:r w:rsidRPr="001F112B">
        <w:rPr>
          <w:szCs w:val="24"/>
        </w:rPr>
        <w:t>вия.</w:t>
      </w:r>
    </w:p>
    <w:p w:rsidR="00125FAD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</w:t>
      </w:r>
      <w:r>
        <w:rPr>
          <w:szCs w:val="24"/>
        </w:rPr>
        <w:t>нестероидных противовоспалительных средств</w:t>
      </w:r>
      <w:r w:rsidRPr="001F112B">
        <w:rPr>
          <w:szCs w:val="24"/>
        </w:rPr>
        <w:t>: классифик</w:t>
      </w:r>
      <w:r w:rsidRPr="001F112B">
        <w:rPr>
          <w:szCs w:val="24"/>
        </w:rPr>
        <w:t>а</w:t>
      </w:r>
      <w:r w:rsidRPr="001F112B">
        <w:rPr>
          <w:szCs w:val="24"/>
        </w:rPr>
        <w:t>ция, механизм действия, фармакологические эффекты, основные показания к назначению. Ос</w:t>
      </w:r>
      <w:r w:rsidRPr="001F112B">
        <w:rPr>
          <w:szCs w:val="24"/>
        </w:rPr>
        <w:t>о</w:t>
      </w:r>
      <w:r w:rsidRPr="001F112B">
        <w:rPr>
          <w:szCs w:val="24"/>
        </w:rPr>
        <w:t>бенности выбора, побочное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препаратов глюкокортикоидов: классификация, механизм де</w:t>
      </w:r>
      <w:r w:rsidRPr="001F112B">
        <w:rPr>
          <w:szCs w:val="24"/>
        </w:rPr>
        <w:t>й</w:t>
      </w:r>
      <w:r w:rsidRPr="001F112B">
        <w:rPr>
          <w:szCs w:val="24"/>
        </w:rPr>
        <w:t>ствия, фармакологические эффекты, показания к назначению, особенности выбора, побочные реакции. Режим приема глюк</w:t>
      </w:r>
      <w:r w:rsidRPr="001F112B">
        <w:rPr>
          <w:szCs w:val="24"/>
        </w:rPr>
        <w:t>о</w:t>
      </w:r>
      <w:r w:rsidRPr="001F112B">
        <w:rPr>
          <w:szCs w:val="24"/>
        </w:rPr>
        <w:t>кортикоидов с учетом циркадианных ритмов.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препаратов железа: механизм действия, особенности выбора и клинического пр</w:t>
      </w:r>
      <w:r w:rsidRPr="001F112B">
        <w:rPr>
          <w:szCs w:val="24"/>
        </w:rPr>
        <w:t>и</w:t>
      </w:r>
      <w:r w:rsidRPr="001F112B">
        <w:rPr>
          <w:szCs w:val="24"/>
        </w:rPr>
        <w:t>менения, побочное действие. Контроль эффективности терапии.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noProof/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noProof/>
          <w:szCs w:val="24"/>
        </w:rPr>
        <w:t xml:space="preserve"> антиагрегантов, антикоагулянтов прямого и непрямого действия</w:t>
      </w:r>
      <w:r w:rsidRPr="001F112B">
        <w:rPr>
          <w:szCs w:val="24"/>
        </w:rPr>
        <w:t>: механизм действия, особенности выбора и клинического применения, побочное де</w:t>
      </w:r>
      <w:r w:rsidRPr="001F112B">
        <w:rPr>
          <w:szCs w:val="24"/>
        </w:rPr>
        <w:t>й</w:t>
      </w:r>
      <w:r w:rsidRPr="001F112B">
        <w:rPr>
          <w:szCs w:val="24"/>
        </w:rPr>
        <w:t>ствие, контроль э</w:t>
      </w:r>
      <w:r w:rsidRPr="001F112B">
        <w:rPr>
          <w:szCs w:val="24"/>
        </w:rPr>
        <w:t>ф</w:t>
      </w:r>
      <w:r w:rsidRPr="001F112B">
        <w:rPr>
          <w:szCs w:val="24"/>
        </w:rPr>
        <w:t>фективности и безопасности.</w:t>
      </w:r>
      <w:r w:rsidRPr="001F112B">
        <w:rPr>
          <w:noProof/>
          <w:szCs w:val="24"/>
        </w:rPr>
        <w:t xml:space="preserve"> 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noProof/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</w:t>
      </w:r>
      <w:r w:rsidRPr="001F112B">
        <w:rPr>
          <w:noProof/>
          <w:szCs w:val="24"/>
        </w:rPr>
        <w:t>характеристика препаратов, повышающих активность свертывающей системы</w:t>
      </w:r>
      <w:r>
        <w:rPr>
          <w:noProof/>
          <w:szCs w:val="24"/>
        </w:rPr>
        <w:t xml:space="preserve"> </w:t>
      </w:r>
      <w:r w:rsidRPr="001F112B">
        <w:rPr>
          <w:noProof/>
          <w:szCs w:val="24"/>
        </w:rPr>
        <w:t>крови:</w:t>
      </w:r>
      <w:r w:rsidRPr="001F112B">
        <w:rPr>
          <w:szCs w:val="24"/>
        </w:rPr>
        <w:t xml:space="preserve"> механизм действия, особенности выбора и клинического прим</w:t>
      </w:r>
      <w:r w:rsidRPr="001F112B">
        <w:rPr>
          <w:szCs w:val="24"/>
        </w:rPr>
        <w:t>е</w:t>
      </w:r>
      <w:r w:rsidRPr="001F112B">
        <w:rPr>
          <w:szCs w:val="24"/>
        </w:rPr>
        <w:t>нения.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 xml:space="preserve">Особенности использования </w:t>
      </w:r>
      <w:r>
        <w:rPr>
          <w:szCs w:val="24"/>
        </w:rPr>
        <w:t>лекарственных средств</w:t>
      </w:r>
      <w:r w:rsidRPr="001F112B">
        <w:rPr>
          <w:szCs w:val="24"/>
        </w:rPr>
        <w:t xml:space="preserve">, влияющих на функцию </w:t>
      </w:r>
      <w:r>
        <w:rPr>
          <w:szCs w:val="24"/>
        </w:rPr>
        <w:t>центральной нер</w:t>
      </w:r>
      <w:r>
        <w:rPr>
          <w:szCs w:val="24"/>
        </w:rPr>
        <w:t>в</w:t>
      </w:r>
      <w:r>
        <w:rPr>
          <w:szCs w:val="24"/>
        </w:rPr>
        <w:t>ной системы</w:t>
      </w:r>
      <w:r w:rsidRPr="001F112B">
        <w:rPr>
          <w:szCs w:val="24"/>
        </w:rPr>
        <w:t xml:space="preserve"> (седативные, снотворные, транквилизаторы).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нейролептиков и антидепрессантов: механизм действия, ос</w:t>
      </w:r>
      <w:r w:rsidRPr="001F112B">
        <w:rPr>
          <w:szCs w:val="24"/>
        </w:rPr>
        <w:t>о</w:t>
      </w:r>
      <w:r w:rsidRPr="001F112B">
        <w:rPr>
          <w:szCs w:val="24"/>
        </w:rPr>
        <w:t>бенности клинич</w:t>
      </w:r>
      <w:r w:rsidRPr="001F112B">
        <w:rPr>
          <w:szCs w:val="24"/>
        </w:rPr>
        <w:t>е</w:t>
      </w:r>
      <w:r w:rsidRPr="001F112B">
        <w:rPr>
          <w:szCs w:val="24"/>
        </w:rPr>
        <w:t>ского применения, побочное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Ноотропные средства: механизм действия, фармакологические эффекты, особенности кл</w:t>
      </w:r>
      <w:r w:rsidRPr="001F112B">
        <w:rPr>
          <w:szCs w:val="24"/>
        </w:rPr>
        <w:t>и</w:t>
      </w:r>
      <w:r w:rsidRPr="001F112B">
        <w:rPr>
          <w:szCs w:val="24"/>
        </w:rPr>
        <w:lastRenderedPageBreak/>
        <w:t>нического применения, побочное действие.</w:t>
      </w:r>
    </w:p>
    <w:p w:rsidR="00125FAD" w:rsidRPr="001F112B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 w:rsidRPr="001F112B">
        <w:rPr>
          <w:szCs w:val="24"/>
        </w:rPr>
        <w:t>Наркотические анальгетики: классификация, механизм действия, клиническое применение, побочное действие. Меры помощи при отравлении. Лекарственная зависимость, методы ко</w:t>
      </w:r>
      <w:r w:rsidRPr="001F112B">
        <w:rPr>
          <w:szCs w:val="24"/>
        </w:rPr>
        <w:t>р</w:t>
      </w:r>
      <w:r w:rsidRPr="001F112B">
        <w:rPr>
          <w:szCs w:val="24"/>
        </w:rPr>
        <w:t xml:space="preserve">рекции. </w:t>
      </w:r>
    </w:p>
    <w:p w:rsidR="00125FAD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препаратов инсулина: классификация, особенности выбора и кл</w:t>
      </w:r>
      <w:r w:rsidRPr="001F112B">
        <w:rPr>
          <w:szCs w:val="24"/>
        </w:rPr>
        <w:t>и</w:t>
      </w:r>
      <w:r w:rsidRPr="001F112B">
        <w:rPr>
          <w:szCs w:val="24"/>
        </w:rPr>
        <w:t xml:space="preserve">нического применения, побочное действие. </w:t>
      </w:r>
    </w:p>
    <w:p w:rsidR="00125FAD" w:rsidRPr="007D2271" w:rsidRDefault="00125FAD" w:rsidP="00125FAD">
      <w:pPr>
        <w:pStyle w:val="Normal"/>
        <w:numPr>
          <w:ilvl w:val="0"/>
          <w:numId w:val="32"/>
        </w:numPr>
        <w:tabs>
          <w:tab w:val="clear" w:pos="720"/>
          <w:tab w:val="num" w:pos="426"/>
        </w:tabs>
        <w:ind w:left="0" w:firstLine="0"/>
        <w:rPr>
          <w:szCs w:val="24"/>
        </w:rPr>
      </w:pPr>
      <w:r>
        <w:rPr>
          <w:szCs w:val="24"/>
        </w:rPr>
        <w:t>Клиническая фармакология</w:t>
      </w:r>
      <w:r w:rsidRPr="001F112B">
        <w:rPr>
          <w:szCs w:val="24"/>
        </w:rPr>
        <w:t xml:space="preserve"> водо- и жирорастворимых витаминов: фармакологические э</w:t>
      </w:r>
      <w:r w:rsidRPr="001F112B">
        <w:rPr>
          <w:szCs w:val="24"/>
        </w:rPr>
        <w:t>ф</w:t>
      </w:r>
      <w:r w:rsidRPr="001F112B">
        <w:rPr>
          <w:szCs w:val="24"/>
        </w:rPr>
        <w:t>фекты, особенности клинического использования, побочное действие. Клинические проявления при передоз</w:t>
      </w:r>
      <w:r w:rsidRPr="001F112B">
        <w:rPr>
          <w:szCs w:val="24"/>
        </w:rPr>
        <w:t>и</w:t>
      </w:r>
      <w:r w:rsidRPr="001F112B">
        <w:rPr>
          <w:szCs w:val="24"/>
        </w:rPr>
        <w:t>ровке.</w:t>
      </w:r>
    </w:p>
    <w:p w:rsidR="00741F4C" w:rsidRDefault="00741F4C" w:rsidP="001671FD">
      <w:pPr>
        <w:spacing w:after="0" w:line="240" w:lineRule="auto"/>
        <w:jc w:val="right"/>
      </w:pPr>
      <w:bookmarkStart w:id="0" w:name="_GoBack"/>
      <w:bookmarkEnd w:id="0"/>
    </w:p>
    <w:sectPr w:rsidR="00741F4C" w:rsidSect="002441A7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6F" w:rsidRDefault="00472D6F">
      <w:pPr>
        <w:spacing w:after="0" w:line="240" w:lineRule="auto"/>
      </w:pPr>
      <w:r>
        <w:separator/>
      </w:r>
    </w:p>
  </w:endnote>
  <w:endnote w:type="continuationSeparator" w:id="0">
    <w:p w:rsidR="00472D6F" w:rsidRDefault="0047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6F" w:rsidRDefault="00472D6F">
      <w:pPr>
        <w:spacing w:after="0" w:line="240" w:lineRule="auto"/>
      </w:pPr>
      <w:r>
        <w:separator/>
      </w:r>
    </w:p>
  </w:footnote>
  <w:footnote w:type="continuationSeparator" w:id="0">
    <w:p w:rsidR="00472D6F" w:rsidRDefault="0047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80" w:rsidRPr="00566E8F" w:rsidRDefault="00F10280">
    <w:pPr>
      <w:pStyle w:val="a3"/>
      <w:jc w:val="right"/>
      <w:rPr>
        <w:sz w:val="24"/>
        <w:szCs w:val="24"/>
      </w:rPr>
    </w:pPr>
    <w:r w:rsidRPr="00566E8F">
      <w:rPr>
        <w:sz w:val="24"/>
        <w:szCs w:val="24"/>
      </w:rPr>
      <w:fldChar w:fldCharType="begin"/>
    </w:r>
    <w:r w:rsidRPr="00566E8F">
      <w:rPr>
        <w:sz w:val="24"/>
        <w:szCs w:val="24"/>
      </w:rPr>
      <w:instrText xml:space="preserve"> PAGE   \* MERGEFORMAT </w:instrText>
    </w:r>
    <w:r w:rsidRPr="00566E8F">
      <w:rPr>
        <w:sz w:val="24"/>
        <w:szCs w:val="24"/>
      </w:rPr>
      <w:fldChar w:fldCharType="separate"/>
    </w:r>
    <w:r w:rsidR="00F906F8">
      <w:rPr>
        <w:noProof/>
        <w:sz w:val="24"/>
        <w:szCs w:val="24"/>
      </w:rPr>
      <w:t>1</w:t>
    </w:r>
    <w:r w:rsidRPr="00566E8F">
      <w:rPr>
        <w:sz w:val="24"/>
        <w:szCs w:val="24"/>
      </w:rPr>
      <w:fldChar w:fldCharType="end"/>
    </w:r>
  </w:p>
  <w:p w:rsidR="00F10280" w:rsidRDefault="00F1028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7" w:hanging="2160"/>
      </w:pPr>
    </w:lvl>
  </w:abstractNum>
  <w:abstractNum w:abstractNumId="1" w15:restartNumberingAfterBreak="0">
    <w:nsid w:val="000000AB"/>
    <w:multiLevelType w:val="singleLevel"/>
    <w:tmpl w:val="000000AB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346867"/>
    <w:multiLevelType w:val="hybridMultilevel"/>
    <w:tmpl w:val="386603D8"/>
    <w:lvl w:ilvl="0" w:tplc="BA420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656F4"/>
    <w:multiLevelType w:val="hybridMultilevel"/>
    <w:tmpl w:val="D4729362"/>
    <w:lvl w:ilvl="0" w:tplc="DA56B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1F0C80"/>
    <w:multiLevelType w:val="hybridMultilevel"/>
    <w:tmpl w:val="3E76AA66"/>
    <w:lvl w:ilvl="0" w:tplc="AB1CDD72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EA720B"/>
    <w:multiLevelType w:val="hybridMultilevel"/>
    <w:tmpl w:val="3CB8ACA4"/>
    <w:lvl w:ilvl="0" w:tplc="577A4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7B2F56"/>
    <w:multiLevelType w:val="hybridMultilevel"/>
    <w:tmpl w:val="3A2ABDFE"/>
    <w:lvl w:ilvl="0" w:tplc="B9E282BE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7" w15:restartNumberingAfterBreak="0">
    <w:nsid w:val="0CE42EC5"/>
    <w:multiLevelType w:val="hybridMultilevel"/>
    <w:tmpl w:val="93B283C8"/>
    <w:lvl w:ilvl="0" w:tplc="CF78B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980276"/>
    <w:multiLevelType w:val="hybridMultilevel"/>
    <w:tmpl w:val="2FCAC582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887502"/>
    <w:multiLevelType w:val="hybridMultilevel"/>
    <w:tmpl w:val="74402306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0FD1682B"/>
    <w:multiLevelType w:val="hybridMultilevel"/>
    <w:tmpl w:val="27180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0912C7"/>
    <w:multiLevelType w:val="hybridMultilevel"/>
    <w:tmpl w:val="B176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E4D36"/>
    <w:multiLevelType w:val="hybridMultilevel"/>
    <w:tmpl w:val="4DE23944"/>
    <w:lvl w:ilvl="0" w:tplc="12C69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8B2A87"/>
    <w:multiLevelType w:val="hybridMultilevel"/>
    <w:tmpl w:val="FD4CF0F6"/>
    <w:lvl w:ilvl="0" w:tplc="72E6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B391F"/>
    <w:multiLevelType w:val="hybridMultilevel"/>
    <w:tmpl w:val="B2D410CA"/>
    <w:lvl w:ilvl="0" w:tplc="8DA0CF7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5438D"/>
    <w:multiLevelType w:val="hybridMultilevel"/>
    <w:tmpl w:val="BB041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17861"/>
    <w:multiLevelType w:val="hybridMultilevel"/>
    <w:tmpl w:val="58D69336"/>
    <w:lvl w:ilvl="0" w:tplc="A8FEB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154594"/>
    <w:multiLevelType w:val="hybridMultilevel"/>
    <w:tmpl w:val="021089C8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8" w15:restartNumberingAfterBreak="0">
    <w:nsid w:val="2F306F55"/>
    <w:multiLevelType w:val="hybridMultilevel"/>
    <w:tmpl w:val="5536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23F8"/>
    <w:multiLevelType w:val="hybridMultilevel"/>
    <w:tmpl w:val="F34E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45562"/>
    <w:multiLevelType w:val="hybridMultilevel"/>
    <w:tmpl w:val="31C4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AFDC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74DA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B5743"/>
    <w:multiLevelType w:val="hybridMultilevel"/>
    <w:tmpl w:val="D3F61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E620D9"/>
    <w:multiLevelType w:val="hybridMultilevel"/>
    <w:tmpl w:val="021089C8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3" w15:restartNumberingAfterBreak="0">
    <w:nsid w:val="371E2D31"/>
    <w:multiLevelType w:val="hybridMultilevel"/>
    <w:tmpl w:val="D99A9B04"/>
    <w:lvl w:ilvl="0" w:tplc="5FB40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490D9C"/>
    <w:multiLevelType w:val="hybridMultilevel"/>
    <w:tmpl w:val="021089C8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5" w15:restartNumberingAfterBreak="0">
    <w:nsid w:val="3CCB6D84"/>
    <w:multiLevelType w:val="hybridMultilevel"/>
    <w:tmpl w:val="69A4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964ED"/>
    <w:multiLevelType w:val="hybridMultilevel"/>
    <w:tmpl w:val="74402306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3EBA392E"/>
    <w:multiLevelType w:val="hybridMultilevel"/>
    <w:tmpl w:val="0DD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6A3"/>
    <w:multiLevelType w:val="hybridMultilevel"/>
    <w:tmpl w:val="74402306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407930E2"/>
    <w:multiLevelType w:val="hybridMultilevel"/>
    <w:tmpl w:val="74402306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45C71ED6"/>
    <w:multiLevelType w:val="hybridMultilevel"/>
    <w:tmpl w:val="E4FC1682"/>
    <w:lvl w:ilvl="0" w:tplc="784A3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692765"/>
    <w:multiLevelType w:val="hybridMultilevel"/>
    <w:tmpl w:val="7F6A7C96"/>
    <w:lvl w:ilvl="0" w:tplc="7A36E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A1699F"/>
    <w:multiLevelType w:val="hybridMultilevel"/>
    <w:tmpl w:val="BCA24CA8"/>
    <w:lvl w:ilvl="0" w:tplc="B19C5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6F4A34"/>
    <w:multiLevelType w:val="hybridMultilevel"/>
    <w:tmpl w:val="42D4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CF2239"/>
    <w:multiLevelType w:val="hybridMultilevel"/>
    <w:tmpl w:val="0FE669F0"/>
    <w:lvl w:ilvl="0" w:tplc="C49AE59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4D322C"/>
    <w:multiLevelType w:val="hybridMultilevel"/>
    <w:tmpl w:val="74402306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 w15:restartNumberingAfterBreak="0">
    <w:nsid w:val="51700A14"/>
    <w:multiLevelType w:val="hybridMultilevel"/>
    <w:tmpl w:val="49A6C5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1876162"/>
    <w:multiLevelType w:val="hybridMultilevel"/>
    <w:tmpl w:val="B9C07860"/>
    <w:lvl w:ilvl="0" w:tplc="4528677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531628DC"/>
    <w:multiLevelType w:val="hybridMultilevel"/>
    <w:tmpl w:val="7AD24206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37153C0"/>
    <w:multiLevelType w:val="hybridMultilevel"/>
    <w:tmpl w:val="69520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311B21"/>
    <w:multiLevelType w:val="hybridMultilevel"/>
    <w:tmpl w:val="4920E676"/>
    <w:lvl w:ilvl="0" w:tplc="FE628BAA">
      <w:start w:val="1"/>
      <w:numFmt w:val="decimal"/>
      <w:lvlText w:val="%1."/>
      <w:lvlJc w:val="left"/>
      <w:pPr>
        <w:tabs>
          <w:tab w:val="num" w:pos="770"/>
        </w:tabs>
        <w:ind w:left="674" w:hanging="61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37368A"/>
    <w:multiLevelType w:val="hybridMultilevel"/>
    <w:tmpl w:val="370E9BFA"/>
    <w:lvl w:ilvl="0" w:tplc="655004B2">
      <w:start w:val="1"/>
      <w:numFmt w:val="decimal"/>
      <w:suff w:val="nothing"/>
      <w:lvlText w:val="%1."/>
      <w:lvlJc w:val="left"/>
      <w:pPr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032A56"/>
    <w:multiLevelType w:val="hybridMultilevel"/>
    <w:tmpl w:val="74402306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5D7B7906"/>
    <w:multiLevelType w:val="hybridMultilevel"/>
    <w:tmpl w:val="B08C91EA"/>
    <w:lvl w:ilvl="0" w:tplc="AECA0B3A">
      <w:start w:val="1"/>
      <w:numFmt w:val="decimal"/>
      <w:lvlText w:val="%1.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AF4377"/>
    <w:multiLevelType w:val="hybridMultilevel"/>
    <w:tmpl w:val="C564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C9A2A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BC0BA2"/>
    <w:multiLevelType w:val="hybridMultilevel"/>
    <w:tmpl w:val="F17A5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6A7730"/>
    <w:multiLevelType w:val="hybridMultilevel"/>
    <w:tmpl w:val="021089C8"/>
    <w:lvl w:ilvl="0" w:tplc="0419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7" w15:restartNumberingAfterBreak="0">
    <w:nsid w:val="6634271D"/>
    <w:multiLevelType w:val="hybridMultilevel"/>
    <w:tmpl w:val="6C081008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30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B3B03DB"/>
    <w:multiLevelType w:val="hybridMultilevel"/>
    <w:tmpl w:val="95F0880C"/>
    <w:lvl w:ilvl="0" w:tplc="499C7A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 w15:restartNumberingAfterBreak="0">
    <w:nsid w:val="71E64B94"/>
    <w:multiLevelType w:val="hybridMultilevel"/>
    <w:tmpl w:val="D94819E2"/>
    <w:lvl w:ilvl="0" w:tplc="3CBE9A3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 w15:restartNumberingAfterBreak="0">
    <w:nsid w:val="72696AAC"/>
    <w:multiLevelType w:val="hybridMultilevel"/>
    <w:tmpl w:val="42D4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5E27F7"/>
    <w:multiLevelType w:val="hybridMultilevel"/>
    <w:tmpl w:val="89F0545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73F0BB3"/>
    <w:multiLevelType w:val="hybridMultilevel"/>
    <w:tmpl w:val="76CAA4D0"/>
    <w:lvl w:ilvl="0" w:tplc="B88C4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9DD56BD"/>
    <w:multiLevelType w:val="hybridMultilevel"/>
    <w:tmpl w:val="1AC42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362BBF"/>
    <w:multiLevelType w:val="hybridMultilevel"/>
    <w:tmpl w:val="B7B4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C256CA4"/>
    <w:multiLevelType w:val="hybridMultilevel"/>
    <w:tmpl w:val="B7B4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EA43ADC"/>
    <w:multiLevelType w:val="hybridMultilevel"/>
    <w:tmpl w:val="BF6C05F2"/>
    <w:lvl w:ilvl="0" w:tplc="FE3E4926">
      <w:start w:val="12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0"/>
  </w:num>
  <w:num w:numId="2">
    <w:abstractNumId w:val="50"/>
  </w:num>
  <w:num w:numId="3">
    <w:abstractNumId w:val="49"/>
  </w:num>
  <w:num w:numId="4">
    <w:abstractNumId w:val="53"/>
  </w:num>
  <w:num w:numId="5">
    <w:abstractNumId w:val="15"/>
  </w:num>
  <w:num w:numId="6">
    <w:abstractNumId w:val="45"/>
  </w:num>
  <w:num w:numId="7">
    <w:abstractNumId w:val="55"/>
  </w:num>
  <w:num w:numId="8">
    <w:abstractNumId w:val="44"/>
  </w:num>
  <w:num w:numId="9">
    <w:abstractNumId w:val="13"/>
  </w:num>
  <w:num w:numId="10">
    <w:abstractNumId w:val="31"/>
  </w:num>
  <w:num w:numId="11">
    <w:abstractNumId w:val="41"/>
  </w:num>
  <w:num w:numId="12">
    <w:abstractNumId w:val="34"/>
  </w:num>
  <w:num w:numId="13">
    <w:abstractNumId w:val="14"/>
  </w:num>
  <w:num w:numId="14">
    <w:abstractNumId w:val="52"/>
  </w:num>
  <w:num w:numId="15">
    <w:abstractNumId w:val="36"/>
  </w:num>
  <w:num w:numId="16">
    <w:abstractNumId w:val="43"/>
  </w:num>
  <w:num w:numId="17">
    <w:abstractNumId w:val="8"/>
  </w:num>
  <w:num w:numId="18">
    <w:abstractNumId w:val="38"/>
  </w:num>
  <w:num w:numId="19">
    <w:abstractNumId w:val="47"/>
  </w:num>
  <w:num w:numId="20">
    <w:abstractNumId w:val="20"/>
  </w:num>
  <w:num w:numId="21">
    <w:abstractNumId w:val="9"/>
  </w:num>
  <w:num w:numId="22">
    <w:abstractNumId w:val="35"/>
  </w:num>
  <w:num w:numId="23">
    <w:abstractNumId w:val="26"/>
  </w:num>
  <w:num w:numId="24">
    <w:abstractNumId w:val="29"/>
  </w:num>
  <w:num w:numId="25">
    <w:abstractNumId w:val="22"/>
  </w:num>
  <w:num w:numId="26">
    <w:abstractNumId w:val="24"/>
  </w:num>
  <w:num w:numId="27">
    <w:abstractNumId w:val="46"/>
  </w:num>
  <w:num w:numId="28">
    <w:abstractNumId w:val="17"/>
  </w:num>
  <w:num w:numId="29">
    <w:abstractNumId w:val="28"/>
  </w:num>
  <w:num w:numId="30">
    <w:abstractNumId w:val="42"/>
  </w:num>
  <w:num w:numId="31">
    <w:abstractNumId w:val="56"/>
  </w:num>
  <w:num w:numId="32">
    <w:abstractNumId w:val="39"/>
  </w:num>
  <w:num w:numId="33">
    <w:abstractNumId w:val="10"/>
  </w:num>
  <w:num w:numId="34">
    <w:abstractNumId w:val="11"/>
  </w:num>
  <w:num w:numId="35">
    <w:abstractNumId w:val="4"/>
  </w:num>
  <w:num w:numId="36">
    <w:abstractNumId w:val="19"/>
  </w:num>
  <w:num w:numId="37">
    <w:abstractNumId w:val="23"/>
  </w:num>
  <w:num w:numId="38">
    <w:abstractNumId w:val="3"/>
  </w:num>
  <w:num w:numId="39">
    <w:abstractNumId w:val="18"/>
  </w:num>
  <w:num w:numId="40">
    <w:abstractNumId w:val="54"/>
  </w:num>
  <w:num w:numId="41">
    <w:abstractNumId w:val="51"/>
  </w:num>
  <w:num w:numId="42">
    <w:abstractNumId w:val="7"/>
  </w:num>
  <w:num w:numId="43">
    <w:abstractNumId w:val="5"/>
  </w:num>
  <w:num w:numId="44">
    <w:abstractNumId w:val="30"/>
  </w:num>
  <w:num w:numId="45">
    <w:abstractNumId w:val="37"/>
  </w:num>
  <w:num w:numId="46">
    <w:abstractNumId w:val="12"/>
  </w:num>
  <w:num w:numId="47">
    <w:abstractNumId w:val="48"/>
  </w:num>
  <w:num w:numId="48">
    <w:abstractNumId w:val="0"/>
  </w:num>
  <w:num w:numId="49">
    <w:abstractNumId w:val="16"/>
  </w:num>
  <w:num w:numId="50">
    <w:abstractNumId w:val="2"/>
  </w:num>
  <w:num w:numId="51">
    <w:abstractNumId w:val="32"/>
  </w:num>
  <w:num w:numId="52">
    <w:abstractNumId w:val="27"/>
  </w:num>
  <w:num w:numId="53">
    <w:abstractNumId w:val="1"/>
  </w:num>
  <w:num w:numId="54">
    <w:abstractNumId w:val="33"/>
  </w:num>
  <w:num w:numId="55">
    <w:abstractNumId w:val="21"/>
  </w:num>
  <w:num w:numId="56">
    <w:abstractNumId w:val="6"/>
  </w:num>
  <w:num w:numId="57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2B"/>
    <w:rsid w:val="00003C25"/>
    <w:rsid w:val="0000706F"/>
    <w:rsid w:val="00011C3C"/>
    <w:rsid w:val="0001480F"/>
    <w:rsid w:val="000214B9"/>
    <w:rsid w:val="00024746"/>
    <w:rsid w:val="000259B1"/>
    <w:rsid w:val="0002770C"/>
    <w:rsid w:val="00032523"/>
    <w:rsid w:val="00032BAD"/>
    <w:rsid w:val="00034683"/>
    <w:rsid w:val="00037378"/>
    <w:rsid w:val="00044A56"/>
    <w:rsid w:val="00047038"/>
    <w:rsid w:val="000526E7"/>
    <w:rsid w:val="00052C5C"/>
    <w:rsid w:val="000544C7"/>
    <w:rsid w:val="00056CDA"/>
    <w:rsid w:val="00057B2C"/>
    <w:rsid w:val="00060EA5"/>
    <w:rsid w:val="000639DA"/>
    <w:rsid w:val="00072E6B"/>
    <w:rsid w:val="000859ED"/>
    <w:rsid w:val="000A20F3"/>
    <w:rsid w:val="000A4CC1"/>
    <w:rsid w:val="000B20AC"/>
    <w:rsid w:val="000B33D8"/>
    <w:rsid w:val="000B5139"/>
    <w:rsid w:val="000B5C62"/>
    <w:rsid w:val="000C2270"/>
    <w:rsid w:val="000C48E8"/>
    <w:rsid w:val="000D763E"/>
    <w:rsid w:val="000E0A0B"/>
    <w:rsid w:val="000E14C7"/>
    <w:rsid w:val="000E4482"/>
    <w:rsid w:val="000F2122"/>
    <w:rsid w:val="0010026B"/>
    <w:rsid w:val="00100AF7"/>
    <w:rsid w:val="00107577"/>
    <w:rsid w:val="00112A47"/>
    <w:rsid w:val="00125FAD"/>
    <w:rsid w:val="00126CEF"/>
    <w:rsid w:val="001277B9"/>
    <w:rsid w:val="00127FBB"/>
    <w:rsid w:val="00134E7D"/>
    <w:rsid w:val="0014069E"/>
    <w:rsid w:val="0014209C"/>
    <w:rsid w:val="0014287C"/>
    <w:rsid w:val="0015569E"/>
    <w:rsid w:val="001630C7"/>
    <w:rsid w:val="00166DF7"/>
    <w:rsid w:val="001671FD"/>
    <w:rsid w:val="001771E3"/>
    <w:rsid w:val="00177ACA"/>
    <w:rsid w:val="00177DB1"/>
    <w:rsid w:val="001810A4"/>
    <w:rsid w:val="00184800"/>
    <w:rsid w:val="00185748"/>
    <w:rsid w:val="0018598C"/>
    <w:rsid w:val="00185B71"/>
    <w:rsid w:val="00186E4B"/>
    <w:rsid w:val="001974BC"/>
    <w:rsid w:val="001A52D2"/>
    <w:rsid w:val="001B0582"/>
    <w:rsid w:val="001C7B37"/>
    <w:rsid w:val="001D5F75"/>
    <w:rsid w:val="001D63D1"/>
    <w:rsid w:val="001D7BA4"/>
    <w:rsid w:val="001E05E8"/>
    <w:rsid w:val="001E1721"/>
    <w:rsid w:val="001F5E46"/>
    <w:rsid w:val="001F6810"/>
    <w:rsid w:val="002033F1"/>
    <w:rsid w:val="0020676A"/>
    <w:rsid w:val="0020768B"/>
    <w:rsid w:val="00215124"/>
    <w:rsid w:val="00216DDC"/>
    <w:rsid w:val="00220D41"/>
    <w:rsid w:val="00220EA5"/>
    <w:rsid w:val="002352FA"/>
    <w:rsid w:val="00237F2E"/>
    <w:rsid w:val="00240CF1"/>
    <w:rsid w:val="00243778"/>
    <w:rsid w:val="002441A7"/>
    <w:rsid w:val="002629E0"/>
    <w:rsid w:val="0026441B"/>
    <w:rsid w:val="002652C4"/>
    <w:rsid w:val="00265D47"/>
    <w:rsid w:val="0026704D"/>
    <w:rsid w:val="00270434"/>
    <w:rsid w:val="00270E4F"/>
    <w:rsid w:val="0027390D"/>
    <w:rsid w:val="0028513A"/>
    <w:rsid w:val="002858B2"/>
    <w:rsid w:val="002873D6"/>
    <w:rsid w:val="00287F99"/>
    <w:rsid w:val="00292F37"/>
    <w:rsid w:val="002B0EE0"/>
    <w:rsid w:val="002B2F08"/>
    <w:rsid w:val="002B7173"/>
    <w:rsid w:val="002C03D5"/>
    <w:rsid w:val="002C14C1"/>
    <w:rsid w:val="002C1A5C"/>
    <w:rsid w:val="002C36B6"/>
    <w:rsid w:val="002C5E2B"/>
    <w:rsid w:val="002D117C"/>
    <w:rsid w:val="002E3F97"/>
    <w:rsid w:val="002E47D2"/>
    <w:rsid w:val="002E6BA3"/>
    <w:rsid w:val="002F09F1"/>
    <w:rsid w:val="002F0B31"/>
    <w:rsid w:val="00300B2B"/>
    <w:rsid w:val="00300C15"/>
    <w:rsid w:val="00304CFA"/>
    <w:rsid w:val="00305D0A"/>
    <w:rsid w:val="0032611F"/>
    <w:rsid w:val="00332EAF"/>
    <w:rsid w:val="0033425E"/>
    <w:rsid w:val="003353F1"/>
    <w:rsid w:val="00337FE9"/>
    <w:rsid w:val="00340CDA"/>
    <w:rsid w:val="00341FBC"/>
    <w:rsid w:val="003436CA"/>
    <w:rsid w:val="003506CC"/>
    <w:rsid w:val="00375E19"/>
    <w:rsid w:val="00376AC6"/>
    <w:rsid w:val="00380AD1"/>
    <w:rsid w:val="003869E1"/>
    <w:rsid w:val="00387332"/>
    <w:rsid w:val="00393C0E"/>
    <w:rsid w:val="00395CD1"/>
    <w:rsid w:val="003B4515"/>
    <w:rsid w:val="003B51EE"/>
    <w:rsid w:val="003B5768"/>
    <w:rsid w:val="003B77FA"/>
    <w:rsid w:val="003C274F"/>
    <w:rsid w:val="003C2A97"/>
    <w:rsid w:val="003C434C"/>
    <w:rsid w:val="003C5B23"/>
    <w:rsid w:val="003D04CB"/>
    <w:rsid w:val="003D1E29"/>
    <w:rsid w:val="003D5B46"/>
    <w:rsid w:val="003D5D63"/>
    <w:rsid w:val="003E1B73"/>
    <w:rsid w:val="003E57A9"/>
    <w:rsid w:val="003F29C0"/>
    <w:rsid w:val="003F2DEB"/>
    <w:rsid w:val="003F3EAD"/>
    <w:rsid w:val="003F4F8C"/>
    <w:rsid w:val="003F7A50"/>
    <w:rsid w:val="00402E63"/>
    <w:rsid w:val="00403664"/>
    <w:rsid w:val="004066CE"/>
    <w:rsid w:val="00407CCA"/>
    <w:rsid w:val="004145A3"/>
    <w:rsid w:val="00415B32"/>
    <w:rsid w:val="004304B2"/>
    <w:rsid w:val="0044037F"/>
    <w:rsid w:val="00443573"/>
    <w:rsid w:val="00446034"/>
    <w:rsid w:val="00453146"/>
    <w:rsid w:val="0045355E"/>
    <w:rsid w:val="0045406B"/>
    <w:rsid w:val="0047007C"/>
    <w:rsid w:val="00472D6F"/>
    <w:rsid w:val="00475479"/>
    <w:rsid w:val="0047683A"/>
    <w:rsid w:val="0048433B"/>
    <w:rsid w:val="00485D71"/>
    <w:rsid w:val="00495593"/>
    <w:rsid w:val="0049652F"/>
    <w:rsid w:val="004A0977"/>
    <w:rsid w:val="004B2790"/>
    <w:rsid w:val="004B7140"/>
    <w:rsid w:val="004B7630"/>
    <w:rsid w:val="004B7ACD"/>
    <w:rsid w:val="004C561E"/>
    <w:rsid w:val="004D163B"/>
    <w:rsid w:val="004D1C1A"/>
    <w:rsid w:val="004D200E"/>
    <w:rsid w:val="004D204F"/>
    <w:rsid w:val="004D70A7"/>
    <w:rsid w:val="004E559C"/>
    <w:rsid w:val="004F1902"/>
    <w:rsid w:val="004F2496"/>
    <w:rsid w:val="004F2EC0"/>
    <w:rsid w:val="004F5184"/>
    <w:rsid w:val="00500AFE"/>
    <w:rsid w:val="00501C70"/>
    <w:rsid w:val="0050531B"/>
    <w:rsid w:val="00510052"/>
    <w:rsid w:val="00512863"/>
    <w:rsid w:val="0052310D"/>
    <w:rsid w:val="00525887"/>
    <w:rsid w:val="0052689F"/>
    <w:rsid w:val="00531FEA"/>
    <w:rsid w:val="005372A6"/>
    <w:rsid w:val="005373EF"/>
    <w:rsid w:val="00540170"/>
    <w:rsid w:val="00543825"/>
    <w:rsid w:val="00544AB4"/>
    <w:rsid w:val="005476A0"/>
    <w:rsid w:val="00550A2D"/>
    <w:rsid w:val="00555E82"/>
    <w:rsid w:val="005636FE"/>
    <w:rsid w:val="005707AE"/>
    <w:rsid w:val="00572222"/>
    <w:rsid w:val="0057294E"/>
    <w:rsid w:val="00574FB5"/>
    <w:rsid w:val="00580733"/>
    <w:rsid w:val="00581A33"/>
    <w:rsid w:val="00581EDA"/>
    <w:rsid w:val="00584DCB"/>
    <w:rsid w:val="00585798"/>
    <w:rsid w:val="00586304"/>
    <w:rsid w:val="00586FF1"/>
    <w:rsid w:val="00587499"/>
    <w:rsid w:val="005938B7"/>
    <w:rsid w:val="005A22E0"/>
    <w:rsid w:val="005A29A2"/>
    <w:rsid w:val="005A6D15"/>
    <w:rsid w:val="005B0639"/>
    <w:rsid w:val="005B22E8"/>
    <w:rsid w:val="005B496E"/>
    <w:rsid w:val="005D5D4D"/>
    <w:rsid w:val="005E204E"/>
    <w:rsid w:val="005F1ADB"/>
    <w:rsid w:val="005F6361"/>
    <w:rsid w:val="006131E8"/>
    <w:rsid w:val="00613FFE"/>
    <w:rsid w:val="0061485B"/>
    <w:rsid w:val="006177CD"/>
    <w:rsid w:val="0063006E"/>
    <w:rsid w:val="00630086"/>
    <w:rsid w:val="00637308"/>
    <w:rsid w:val="00641B47"/>
    <w:rsid w:val="006447F7"/>
    <w:rsid w:val="00662A46"/>
    <w:rsid w:val="0066394C"/>
    <w:rsid w:val="0066509F"/>
    <w:rsid w:val="00665FCF"/>
    <w:rsid w:val="00667F50"/>
    <w:rsid w:val="00671398"/>
    <w:rsid w:val="00673B75"/>
    <w:rsid w:val="0067498A"/>
    <w:rsid w:val="00675428"/>
    <w:rsid w:val="006806DC"/>
    <w:rsid w:val="00693A97"/>
    <w:rsid w:val="00696BA3"/>
    <w:rsid w:val="00696DAE"/>
    <w:rsid w:val="00697116"/>
    <w:rsid w:val="006A1161"/>
    <w:rsid w:val="006A2F6B"/>
    <w:rsid w:val="006A76B6"/>
    <w:rsid w:val="006B0546"/>
    <w:rsid w:val="006B3254"/>
    <w:rsid w:val="006C02E8"/>
    <w:rsid w:val="006C275B"/>
    <w:rsid w:val="006C49AE"/>
    <w:rsid w:val="006C6058"/>
    <w:rsid w:val="006D370D"/>
    <w:rsid w:val="006D70FB"/>
    <w:rsid w:val="006E2FB8"/>
    <w:rsid w:val="006E5AE2"/>
    <w:rsid w:val="006E6EF0"/>
    <w:rsid w:val="006F0A45"/>
    <w:rsid w:val="006F3B45"/>
    <w:rsid w:val="00702390"/>
    <w:rsid w:val="007063F4"/>
    <w:rsid w:val="00710697"/>
    <w:rsid w:val="00712EB0"/>
    <w:rsid w:val="00715768"/>
    <w:rsid w:val="0072298D"/>
    <w:rsid w:val="007239A5"/>
    <w:rsid w:val="00734832"/>
    <w:rsid w:val="00741F4C"/>
    <w:rsid w:val="00743260"/>
    <w:rsid w:val="007463FC"/>
    <w:rsid w:val="00756936"/>
    <w:rsid w:val="00756E82"/>
    <w:rsid w:val="00760E99"/>
    <w:rsid w:val="00761E6B"/>
    <w:rsid w:val="00762C87"/>
    <w:rsid w:val="00762D23"/>
    <w:rsid w:val="00764575"/>
    <w:rsid w:val="00764D28"/>
    <w:rsid w:val="0076509D"/>
    <w:rsid w:val="00765271"/>
    <w:rsid w:val="00772BF9"/>
    <w:rsid w:val="00772EF3"/>
    <w:rsid w:val="00775446"/>
    <w:rsid w:val="00775934"/>
    <w:rsid w:val="00784B3A"/>
    <w:rsid w:val="00786698"/>
    <w:rsid w:val="00792AA2"/>
    <w:rsid w:val="00794124"/>
    <w:rsid w:val="007B03C6"/>
    <w:rsid w:val="007B0B01"/>
    <w:rsid w:val="007B10DA"/>
    <w:rsid w:val="007B369A"/>
    <w:rsid w:val="007C373C"/>
    <w:rsid w:val="007C5B40"/>
    <w:rsid w:val="007C5E07"/>
    <w:rsid w:val="007C71E5"/>
    <w:rsid w:val="007D2271"/>
    <w:rsid w:val="007D5FAB"/>
    <w:rsid w:val="007E0547"/>
    <w:rsid w:val="007E1D97"/>
    <w:rsid w:val="007E2B1D"/>
    <w:rsid w:val="007F0B64"/>
    <w:rsid w:val="007F1D97"/>
    <w:rsid w:val="00800315"/>
    <w:rsid w:val="00814117"/>
    <w:rsid w:val="00815B14"/>
    <w:rsid w:val="00815BE4"/>
    <w:rsid w:val="008429B9"/>
    <w:rsid w:val="008565EA"/>
    <w:rsid w:val="00860CDF"/>
    <w:rsid w:val="00865C2C"/>
    <w:rsid w:val="00870816"/>
    <w:rsid w:val="00873572"/>
    <w:rsid w:val="00874CD4"/>
    <w:rsid w:val="00874E0F"/>
    <w:rsid w:val="008816CC"/>
    <w:rsid w:val="008835D2"/>
    <w:rsid w:val="0088422C"/>
    <w:rsid w:val="0089405D"/>
    <w:rsid w:val="00895AE1"/>
    <w:rsid w:val="00897F0D"/>
    <w:rsid w:val="008A0837"/>
    <w:rsid w:val="008B1C25"/>
    <w:rsid w:val="008B51EB"/>
    <w:rsid w:val="008C124B"/>
    <w:rsid w:val="008C489E"/>
    <w:rsid w:val="008D04DC"/>
    <w:rsid w:val="008D1138"/>
    <w:rsid w:val="008D4E35"/>
    <w:rsid w:val="008E0145"/>
    <w:rsid w:val="008E21F4"/>
    <w:rsid w:val="008E51B5"/>
    <w:rsid w:val="008E5EF4"/>
    <w:rsid w:val="008F0F89"/>
    <w:rsid w:val="008F176A"/>
    <w:rsid w:val="008F20A0"/>
    <w:rsid w:val="008F402D"/>
    <w:rsid w:val="00904766"/>
    <w:rsid w:val="00905DE3"/>
    <w:rsid w:val="0090720B"/>
    <w:rsid w:val="009077DB"/>
    <w:rsid w:val="009124F9"/>
    <w:rsid w:val="00912D95"/>
    <w:rsid w:val="0091496C"/>
    <w:rsid w:val="0091575D"/>
    <w:rsid w:val="00920D66"/>
    <w:rsid w:val="00922857"/>
    <w:rsid w:val="00926D16"/>
    <w:rsid w:val="00931181"/>
    <w:rsid w:val="00932514"/>
    <w:rsid w:val="00932CD6"/>
    <w:rsid w:val="00934A25"/>
    <w:rsid w:val="00942B83"/>
    <w:rsid w:val="00946674"/>
    <w:rsid w:val="00946CBE"/>
    <w:rsid w:val="009511A7"/>
    <w:rsid w:val="00951830"/>
    <w:rsid w:val="00954D6F"/>
    <w:rsid w:val="009553E0"/>
    <w:rsid w:val="00957A70"/>
    <w:rsid w:val="0096073E"/>
    <w:rsid w:val="00960EBE"/>
    <w:rsid w:val="00962525"/>
    <w:rsid w:val="009642D7"/>
    <w:rsid w:val="00967954"/>
    <w:rsid w:val="00977E66"/>
    <w:rsid w:val="0098015F"/>
    <w:rsid w:val="00983BC0"/>
    <w:rsid w:val="00994F11"/>
    <w:rsid w:val="009A2D20"/>
    <w:rsid w:val="009A4AFE"/>
    <w:rsid w:val="009A4DE5"/>
    <w:rsid w:val="009A51ED"/>
    <w:rsid w:val="009B00C6"/>
    <w:rsid w:val="009B2794"/>
    <w:rsid w:val="009B370F"/>
    <w:rsid w:val="009B4881"/>
    <w:rsid w:val="009B5A91"/>
    <w:rsid w:val="009C330F"/>
    <w:rsid w:val="009C4338"/>
    <w:rsid w:val="009C4D3C"/>
    <w:rsid w:val="009D716A"/>
    <w:rsid w:val="009D719A"/>
    <w:rsid w:val="009E3AB9"/>
    <w:rsid w:val="009E4CB2"/>
    <w:rsid w:val="009E4DE7"/>
    <w:rsid w:val="009E4F7B"/>
    <w:rsid w:val="009F044F"/>
    <w:rsid w:val="009F462D"/>
    <w:rsid w:val="00A01054"/>
    <w:rsid w:val="00A0399D"/>
    <w:rsid w:val="00A039E6"/>
    <w:rsid w:val="00A04621"/>
    <w:rsid w:val="00A10788"/>
    <w:rsid w:val="00A10E10"/>
    <w:rsid w:val="00A1296F"/>
    <w:rsid w:val="00A145B5"/>
    <w:rsid w:val="00A16FDA"/>
    <w:rsid w:val="00A2125C"/>
    <w:rsid w:val="00A31B29"/>
    <w:rsid w:val="00A355EB"/>
    <w:rsid w:val="00A358E4"/>
    <w:rsid w:val="00A359FC"/>
    <w:rsid w:val="00A45568"/>
    <w:rsid w:val="00A46678"/>
    <w:rsid w:val="00A46BB9"/>
    <w:rsid w:val="00A47F3A"/>
    <w:rsid w:val="00A54763"/>
    <w:rsid w:val="00A575D8"/>
    <w:rsid w:val="00A60FE4"/>
    <w:rsid w:val="00A613B2"/>
    <w:rsid w:val="00A65572"/>
    <w:rsid w:val="00A76244"/>
    <w:rsid w:val="00A87A22"/>
    <w:rsid w:val="00AA2206"/>
    <w:rsid w:val="00AA7C0A"/>
    <w:rsid w:val="00AB093E"/>
    <w:rsid w:val="00AB686E"/>
    <w:rsid w:val="00AC0063"/>
    <w:rsid w:val="00AC258B"/>
    <w:rsid w:val="00AC2A00"/>
    <w:rsid w:val="00AC7558"/>
    <w:rsid w:val="00AD2B92"/>
    <w:rsid w:val="00AD6CB1"/>
    <w:rsid w:val="00AE114B"/>
    <w:rsid w:val="00AE2DC4"/>
    <w:rsid w:val="00AE3076"/>
    <w:rsid w:val="00AE333E"/>
    <w:rsid w:val="00AE46EE"/>
    <w:rsid w:val="00AE517B"/>
    <w:rsid w:val="00AF2771"/>
    <w:rsid w:val="00B0352F"/>
    <w:rsid w:val="00B0355D"/>
    <w:rsid w:val="00B05715"/>
    <w:rsid w:val="00B0635A"/>
    <w:rsid w:val="00B07ABF"/>
    <w:rsid w:val="00B119E1"/>
    <w:rsid w:val="00B11DFE"/>
    <w:rsid w:val="00B14418"/>
    <w:rsid w:val="00B154F6"/>
    <w:rsid w:val="00B24495"/>
    <w:rsid w:val="00B2543C"/>
    <w:rsid w:val="00B273F6"/>
    <w:rsid w:val="00B27B02"/>
    <w:rsid w:val="00B32BCD"/>
    <w:rsid w:val="00B36712"/>
    <w:rsid w:val="00B37B99"/>
    <w:rsid w:val="00B4256A"/>
    <w:rsid w:val="00B44AC6"/>
    <w:rsid w:val="00B51CFB"/>
    <w:rsid w:val="00B52563"/>
    <w:rsid w:val="00B53742"/>
    <w:rsid w:val="00B57C3F"/>
    <w:rsid w:val="00B60264"/>
    <w:rsid w:val="00B604A5"/>
    <w:rsid w:val="00B74B02"/>
    <w:rsid w:val="00B77916"/>
    <w:rsid w:val="00B802CC"/>
    <w:rsid w:val="00B83CAE"/>
    <w:rsid w:val="00B85660"/>
    <w:rsid w:val="00B8639A"/>
    <w:rsid w:val="00B86BCC"/>
    <w:rsid w:val="00B978CB"/>
    <w:rsid w:val="00BA2CE6"/>
    <w:rsid w:val="00BA5BAF"/>
    <w:rsid w:val="00BA5EBB"/>
    <w:rsid w:val="00BB1C37"/>
    <w:rsid w:val="00BB2364"/>
    <w:rsid w:val="00BB5B46"/>
    <w:rsid w:val="00BB66B3"/>
    <w:rsid w:val="00BB6DC0"/>
    <w:rsid w:val="00BB7949"/>
    <w:rsid w:val="00BC3766"/>
    <w:rsid w:val="00BC4149"/>
    <w:rsid w:val="00BD1EE6"/>
    <w:rsid w:val="00BD45F1"/>
    <w:rsid w:val="00BD6F88"/>
    <w:rsid w:val="00BD7D29"/>
    <w:rsid w:val="00BE01CE"/>
    <w:rsid w:val="00BE0267"/>
    <w:rsid w:val="00BE1DCD"/>
    <w:rsid w:val="00BE33B1"/>
    <w:rsid w:val="00BE39E4"/>
    <w:rsid w:val="00BF551A"/>
    <w:rsid w:val="00BF5B2E"/>
    <w:rsid w:val="00BF68BF"/>
    <w:rsid w:val="00BF6C1F"/>
    <w:rsid w:val="00BF723E"/>
    <w:rsid w:val="00C02744"/>
    <w:rsid w:val="00C0341D"/>
    <w:rsid w:val="00C129C8"/>
    <w:rsid w:val="00C17009"/>
    <w:rsid w:val="00C22E18"/>
    <w:rsid w:val="00C3539E"/>
    <w:rsid w:val="00C36B42"/>
    <w:rsid w:val="00C37C1A"/>
    <w:rsid w:val="00C421DC"/>
    <w:rsid w:val="00C42D65"/>
    <w:rsid w:val="00C432EB"/>
    <w:rsid w:val="00C44891"/>
    <w:rsid w:val="00C52CE3"/>
    <w:rsid w:val="00C54797"/>
    <w:rsid w:val="00C54A87"/>
    <w:rsid w:val="00C67914"/>
    <w:rsid w:val="00C708CC"/>
    <w:rsid w:val="00C715C5"/>
    <w:rsid w:val="00C73F21"/>
    <w:rsid w:val="00C74B6A"/>
    <w:rsid w:val="00C77773"/>
    <w:rsid w:val="00C85AFD"/>
    <w:rsid w:val="00C90937"/>
    <w:rsid w:val="00CA0937"/>
    <w:rsid w:val="00CA246C"/>
    <w:rsid w:val="00CA2E05"/>
    <w:rsid w:val="00CB26A0"/>
    <w:rsid w:val="00CC2847"/>
    <w:rsid w:val="00CD4990"/>
    <w:rsid w:val="00CD5C42"/>
    <w:rsid w:val="00CD6083"/>
    <w:rsid w:val="00CE7A1E"/>
    <w:rsid w:val="00CF3855"/>
    <w:rsid w:val="00CF6D1D"/>
    <w:rsid w:val="00D10077"/>
    <w:rsid w:val="00D158B5"/>
    <w:rsid w:val="00D170F6"/>
    <w:rsid w:val="00D22862"/>
    <w:rsid w:val="00D22A1E"/>
    <w:rsid w:val="00D23F50"/>
    <w:rsid w:val="00D31BE4"/>
    <w:rsid w:val="00D33F7C"/>
    <w:rsid w:val="00D3555B"/>
    <w:rsid w:val="00D35A09"/>
    <w:rsid w:val="00D402F9"/>
    <w:rsid w:val="00D43F69"/>
    <w:rsid w:val="00D44953"/>
    <w:rsid w:val="00D53EC7"/>
    <w:rsid w:val="00D63029"/>
    <w:rsid w:val="00D631FB"/>
    <w:rsid w:val="00D6582C"/>
    <w:rsid w:val="00D66964"/>
    <w:rsid w:val="00D755AA"/>
    <w:rsid w:val="00D755EB"/>
    <w:rsid w:val="00D9252B"/>
    <w:rsid w:val="00D95262"/>
    <w:rsid w:val="00DA0005"/>
    <w:rsid w:val="00DA487F"/>
    <w:rsid w:val="00DA585A"/>
    <w:rsid w:val="00DB17E1"/>
    <w:rsid w:val="00DC0FF3"/>
    <w:rsid w:val="00DC2F79"/>
    <w:rsid w:val="00DC4F81"/>
    <w:rsid w:val="00DD1D76"/>
    <w:rsid w:val="00DD569B"/>
    <w:rsid w:val="00DD7003"/>
    <w:rsid w:val="00DE09D3"/>
    <w:rsid w:val="00DE0FFA"/>
    <w:rsid w:val="00DE2CCD"/>
    <w:rsid w:val="00DE55D3"/>
    <w:rsid w:val="00E0096C"/>
    <w:rsid w:val="00E027D3"/>
    <w:rsid w:val="00E10B0D"/>
    <w:rsid w:val="00E13017"/>
    <w:rsid w:val="00E13BE1"/>
    <w:rsid w:val="00E1596B"/>
    <w:rsid w:val="00E22075"/>
    <w:rsid w:val="00E31022"/>
    <w:rsid w:val="00E338D4"/>
    <w:rsid w:val="00E37D32"/>
    <w:rsid w:val="00E419D2"/>
    <w:rsid w:val="00E44CE0"/>
    <w:rsid w:val="00E46A5D"/>
    <w:rsid w:val="00E46D81"/>
    <w:rsid w:val="00E5336C"/>
    <w:rsid w:val="00E53C0D"/>
    <w:rsid w:val="00E540AC"/>
    <w:rsid w:val="00E556C9"/>
    <w:rsid w:val="00E56102"/>
    <w:rsid w:val="00E625AA"/>
    <w:rsid w:val="00E64609"/>
    <w:rsid w:val="00E726CC"/>
    <w:rsid w:val="00E75D94"/>
    <w:rsid w:val="00E81E9B"/>
    <w:rsid w:val="00E84E39"/>
    <w:rsid w:val="00E85937"/>
    <w:rsid w:val="00E90693"/>
    <w:rsid w:val="00E910E9"/>
    <w:rsid w:val="00E969EF"/>
    <w:rsid w:val="00E97D47"/>
    <w:rsid w:val="00EA1FE6"/>
    <w:rsid w:val="00EB0F57"/>
    <w:rsid w:val="00EB5FC4"/>
    <w:rsid w:val="00EC3F53"/>
    <w:rsid w:val="00ED26E0"/>
    <w:rsid w:val="00ED2D0F"/>
    <w:rsid w:val="00ED3190"/>
    <w:rsid w:val="00ED4ACD"/>
    <w:rsid w:val="00ED5788"/>
    <w:rsid w:val="00ED79A1"/>
    <w:rsid w:val="00EE0C9F"/>
    <w:rsid w:val="00EE4D51"/>
    <w:rsid w:val="00EE73E3"/>
    <w:rsid w:val="00EE7466"/>
    <w:rsid w:val="00EF2CC0"/>
    <w:rsid w:val="00EF35D2"/>
    <w:rsid w:val="00EF76E1"/>
    <w:rsid w:val="00F00952"/>
    <w:rsid w:val="00F05B68"/>
    <w:rsid w:val="00F0602F"/>
    <w:rsid w:val="00F10280"/>
    <w:rsid w:val="00F12A6D"/>
    <w:rsid w:val="00F13C5E"/>
    <w:rsid w:val="00F24923"/>
    <w:rsid w:val="00F353C9"/>
    <w:rsid w:val="00F37BAD"/>
    <w:rsid w:val="00F4057E"/>
    <w:rsid w:val="00F420E2"/>
    <w:rsid w:val="00F47E1C"/>
    <w:rsid w:val="00F51230"/>
    <w:rsid w:val="00F5231A"/>
    <w:rsid w:val="00F57052"/>
    <w:rsid w:val="00F601FC"/>
    <w:rsid w:val="00F60D1B"/>
    <w:rsid w:val="00F62173"/>
    <w:rsid w:val="00F6372A"/>
    <w:rsid w:val="00F65A28"/>
    <w:rsid w:val="00F66A8E"/>
    <w:rsid w:val="00F71691"/>
    <w:rsid w:val="00F73614"/>
    <w:rsid w:val="00F76F5C"/>
    <w:rsid w:val="00F83522"/>
    <w:rsid w:val="00F8436F"/>
    <w:rsid w:val="00F906F8"/>
    <w:rsid w:val="00F94EBD"/>
    <w:rsid w:val="00FA40CB"/>
    <w:rsid w:val="00FB0D10"/>
    <w:rsid w:val="00FB6CC4"/>
    <w:rsid w:val="00FC0859"/>
    <w:rsid w:val="00FC53DE"/>
    <w:rsid w:val="00FD09C8"/>
    <w:rsid w:val="00FD4979"/>
    <w:rsid w:val="00FD6E7C"/>
    <w:rsid w:val="00FD755A"/>
    <w:rsid w:val="00FD7770"/>
    <w:rsid w:val="00FE0873"/>
    <w:rsid w:val="00FE1AD8"/>
    <w:rsid w:val="00FE1D7D"/>
    <w:rsid w:val="00FF1E31"/>
    <w:rsid w:val="00FF4C6D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4BDAF-9A44-4F87-A2A3-EAE6D6A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0D"/>
    <w:pPr>
      <w:spacing w:after="200" w:line="276" w:lineRule="auto"/>
    </w:pPr>
    <w:rPr>
      <w:rFonts w:ascii="Calibri" w:eastAsia="Calibri" w:hAnsi="Calibri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421DC"/>
    <w:pPr>
      <w:keepNext/>
      <w:spacing w:after="0" w:line="360" w:lineRule="auto"/>
      <w:jc w:val="center"/>
      <w:outlineLvl w:val="0"/>
    </w:pPr>
    <w:rPr>
      <w:rFonts w:ascii="Times New Roman" w:eastAsia="MS Mincho" w:hAnsi="Times New Roman"/>
      <w:b/>
      <w:color w:val="auto"/>
      <w:sz w:val="4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9">
    <w:name w:val="Style19"/>
    <w:basedOn w:val="a"/>
    <w:rsid w:val="00300B2B"/>
    <w:pPr>
      <w:widowControl w:val="0"/>
      <w:autoSpaceDE w:val="0"/>
      <w:autoSpaceDN w:val="0"/>
      <w:adjustRightInd w:val="0"/>
      <w:spacing w:after="0" w:line="278" w:lineRule="exact"/>
      <w:ind w:firstLine="278"/>
      <w:jc w:val="both"/>
    </w:pPr>
    <w:rPr>
      <w:rFonts w:ascii="Times New Roman" w:eastAsia="Times New Roman" w:hAnsi="Times New Roman"/>
      <w:color w:val="auto"/>
      <w:lang w:eastAsia="ru-RU"/>
    </w:rPr>
  </w:style>
  <w:style w:type="character" w:customStyle="1" w:styleId="FontStyle43">
    <w:name w:val="Font Style43"/>
    <w:rsid w:val="00300B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rsid w:val="00300B2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300B2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color w:val="auto"/>
      <w:lang w:eastAsia="ru-RU"/>
    </w:rPr>
  </w:style>
  <w:style w:type="character" w:customStyle="1" w:styleId="FontStyle46">
    <w:name w:val="Font Style46"/>
    <w:rsid w:val="00300B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rsid w:val="00300B2B"/>
    <w:rPr>
      <w:rFonts w:ascii="Times New Roman" w:hAnsi="Times New Roman" w:cs="Times New Roman"/>
      <w:color w:val="000000"/>
      <w:sz w:val="26"/>
      <w:szCs w:val="26"/>
    </w:rPr>
  </w:style>
  <w:style w:type="paragraph" w:customStyle="1" w:styleId="Bodytext">
    <w:name w:val="Body text"/>
    <w:basedOn w:val="a"/>
    <w:rsid w:val="00FA40CB"/>
    <w:pPr>
      <w:shd w:val="clear" w:color="auto" w:fill="FFFFFF"/>
      <w:spacing w:before="60" w:after="60" w:line="329" w:lineRule="exact"/>
      <w:ind w:firstLine="660"/>
      <w:jc w:val="both"/>
    </w:pPr>
    <w:rPr>
      <w:rFonts w:ascii="Times New Roman" w:eastAsia="Times New Roman" w:hAnsi="Times New Roman"/>
      <w:lang w:eastAsia="ar-SA"/>
    </w:rPr>
  </w:style>
  <w:style w:type="character" w:customStyle="1" w:styleId="Heading1">
    <w:name w:val="Heading #1_ Знак"/>
    <w:link w:val="Heading10"/>
    <w:rsid w:val="00AE517B"/>
    <w:rPr>
      <w:sz w:val="24"/>
      <w:szCs w:val="24"/>
      <w:shd w:val="clear" w:color="auto" w:fill="FFFFFF"/>
      <w:lang w:bidi="ar-SA"/>
    </w:rPr>
  </w:style>
  <w:style w:type="paragraph" w:customStyle="1" w:styleId="Heading10">
    <w:name w:val="Heading #1_"/>
    <w:basedOn w:val="a"/>
    <w:link w:val="Heading1"/>
    <w:rsid w:val="00AE517B"/>
    <w:pPr>
      <w:shd w:val="clear" w:color="auto" w:fill="FFFFFF"/>
      <w:spacing w:after="60" w:line="329" w:lineRule="exact"/>
      <w:jc w:val="both"/>
      <w:outlineLvl w:val="0"/>
    </w:pPr>
    <w:rPr>
      <w:rFonts w:ascii="Times New Roman" w:eastAsia="MS Mincho" w:hAnsi="Times New Roman"/>
      <w:color w:val="auto"/>
      <w:shd w:val="clear" w:color="auto" w:fill="FFFFFF"/>
      <w:lang w:val="x-none" w:eastAsia="x-none"/>
    </w:rPr>
  </w:style>
  <w:style w:type="character" w:customStyle="1" w:styleId="4">
    <w:name w:val="Основной текст (4)_"/>
    <w:link w:val="40"/>
    <w:rsid w:val="00332EAF"/>
    <w:rPr>
      <w:b/>
      <w:bCs/>
      <w:sz w:val="25"/>
      <w:szCs w:val="25"/>
      <w:shd w:val="clear" w:color="auto" w:fill="FFFFFF"/>
      <w:lang w:bidi="ar-SA"/>
    </w:rPr>
  </w:style>
  <w:style w:type="character" w:customStyle="1" w:styleId="11">
    <w:name w:val="Заголовок №1_"/>
    <w:link w:val="12"/>
    <w:rsid w:val="00332EAF"/>
    <w:rPr>
      <w:b/>
      <w:bCs/>
      <w:spacing w:val="-4"/>
      <w:sz w:val="49"/>
      <w:szCs w:val="49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332EAF"/>
    <w:pPr>
      <w:widowControl w:val="0"/>
      <w:shd w:val="clear" w:color="auto" w:fill="FFFFFF"/>
      <w:spacing w:before="420" w:after="0" w:line="326" w:lineRule="exact"/>
      <w:jc w:val="center"/>
    </w:pPr>
    <w:rPr>
      <w:rFonts w:ascii="Times New Roman" w:eastAsia="MS Mincho" w:hAnsi="Times New Roman"/>
      <w:b/>
      <w:bCs/>
      <w:color w:val="auto"/>
      <w:sz w:val="25"/>
      <w:szCs w:val="25"/>
      <w:shd w:val="clear" w:color="auto" w:fill="FFFFFF"/>
      <w:lang w:val="x-none" w:eastAsia="x-none"/>
    </w:rPr>
  </w:style>
  <w:style w:type="paragraph" w:customStyle="1" w:styleId="12">
    <w:name w:val="Заголовок №1"/>
    <w:basedOn w:val="a"/>
    <w:link w:val="11"/>
    <w:rsid w:val="00332EAF"/>
    <w:pPr>
      <w:widowControl w:val="0"/>
      <w:shd w:val="clear" w:color="auto" w:fill="FFFFFF"/>
      <w:spacing w:before="660" w:after="180" w:line="590" w:lineRule="exact"/>
      <w:jc w:val="center"/>
      <w:outlineLvl w:val="0"/>
    </w:pPr>
    <w:rPr>
      <w:rFonts w:ascii="Times New Roman" w:eastAsia="MS Mincho" w:hAnsi="Times New Roman"/>
      <w:b/>
      <w:bCs/>
      <w:color w:val="auto"/>
      <w:spacing w:val="-4"/>
      <w:sz w:val="49"/>
      <w:szCs w:val="49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8A08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MS Mincho" w:hAnsi="Times New Roman"/>
      <w:color w:val="auto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rsid w:val="008A0837"/>
    <w:rPr>
      <w:lang w:val="ru-RU" w:eastAsia="ru-RU" w:bidi="ar-SA"/>
    </w:rPr>
  </w:style>
  <w:style w:type="paragraph" w:styleId="a5">
    <w:name w:val="Normal (Web)"/>
    <w:basedOn w:val="a"/>
    <w:rsid w:val="007C71E5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ru-RU"/>
    </w:rPr>
  </w:style>
  <w:style w:type="character" w:customStyle="1" w:styleId="10">
    <w:name w:val="Заголовок 1 Знак"/>
    <w:link w:val="1"/>
    <w:rsid w:val="00C421DC"/>
    <w:rPr>
      <w:b/>
      <w:sz w:val="44"/>
      <w:lang w:val="ru-RU" w:eastAsia="ru-RU" w:bidi="ar-SA"/>
    </w:rPr>
  </w:style>
  <w:style w:type="paragraph" w:styleId="a6">
    <w:name w:val="Body Text"/>
    <w:basedOn w:val="a"/>
    <w:link w:val="a7"/>
    <w:semiHidden/>
    <w:rsid w:val="00C421DC"/>
    <w:pPr>
      <w:spacing w:after="0" w:line="240" w:lineRule="auto"/>
      <w:jc w:val="both"/>
    </w:pPr>
    <w:rPr>
      <w:rFonts w:ascii="Times New Roman" w:eastAsia="MS Mincho" w:hAnsi="Times New Roman"/>
      <w:color w:val="auto"/>
      <w:sz w:val="28"/>
      <w:szCs w:val="20"/>
      <w:lang w:eastAsia="ru-RU"/>
    </w:rPr>
  </w:style>
  <w:style w:type="character" w:customStyle="1" w:styleId="a7">
    <w:name w:val="Основной текст Знак"/>
    <w:link w:val="a6"/>
    <w:semiHidden/>
    <w:rsid w:val="00C421DC"/>
    <w:rPr>
      <w:sz w:val="28"/>
      <w:lang w:val="ru-RU" w:eastAsia="ru-RU" w:bidi="ar-SA"/>
    </w:rPr>
  </w:style>
  <w:style w:type="paragraph" w:customStyle="1" w:styleId="FR2">
    <w:name w:val="FR2"/>
    <w:rsid w:val="00C421DC"/>
    <w:pPr>
      <w:widowControl w:val="0"/>
      <w:autoSpaceDE w:val="0"/>
      <w:autoSpaceDN w:val="0"/>
      <w:ind w:left="40" w:firstLine="220"/>
    </w:pPr>
    <w:rPr>
      <w:rFonts w:ascii="Arial" w:eastAsia="Times New Roman" w:hAnsi="Arial" w:cs="Arial"/>
      <w:sz w:val="28"/>
      <w:szCs w:val="28"/>
    </w:rPr>
  </w:style>
  <w:style w:type="paragraph" w:styleId="a8">
    <w:name w:val="footer"/>
    <w:basedOn w:val="a"/>
    <w:link w:val="a9"/>
    <w:uiPriority w:val="99"/>
    <w:rsid w:val="00085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lang w:eastAsia="ru-RU"/>
    </w:rPr>
  </w:style>
  <w:style w:type="character" w:styleId="aa">
    <w:name w:val="page number"/>
    <w:basedOn w:val="a0"/>
    <w:rsid w:val="000859ED"/>
  </w:style>
  <w:style w:type="table" w:styleId="ab">
    <w:name w:val="Table Grid"/>
    <w:basedOn w:val="a1"/>
    <w:rsid w:val="000859E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874E0F"/>
    <w:pPr>
      <w:widowControl w:val="0"/>
      <w:jc w:val="both"/>
    </w:pPr>
    <w:rPr>
      <w:rFonts w:eastAsia="Times New Roman"/>
      <w:snapToGrid w:val="0"/>
      <w:sz w:val="24"/>
    </w:rPr>
  </w:style>
  <w:style w:type="paragraph" w:styleId="ac">
    <w:name w:val="List Paragraph"/>
    <w:basedOn w:val="a"/>
    <w:uiPriority w:val="34"/>
    <w:qFormat/>
    <w:rsid w:val="00415B32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lang w:eastAsia="ru-RU"/>
    </w:rPr>
  </w:style>
  <w:style w:type="paragraph" w:customStyle="1" w:styleId="ListParagraph">
    <w:name w:val="List Paragraph"/>
    <w:basedOn w:val="a"/>
    <w:rsid w:val="00415B32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8"/>
      <w:lang w:eastAsia="ru-RU"/>
    </w:rPr>
  </w:style>
  <w:style w:type="paragraph" w:customStyle="1" w:styleId="NoSpacing">
    <w:name w:val="No Spacing"/>
    <w:rsid w:val="00415B32"/>
    <w:rPr>
      <w:rFonts w:ascii="Calibri" w:eastAsia="Times New Roman" w:hAnsi="Calibri"/>
      <w:sz w:val="24"/>
      <w:szCs w:val="24"/>
    </w:rPr>
  </w:style>
  <w:style w:type="paragraph" w:styleId="ad">
    <w:name w:val="Body Text Indent"/>
    <w:basedOn w:val="a"/>
    <w:rsid w:val="00415B32"/>
    <w:pPr>
      <w:spacing w:after="120"/>
      <w:ind w:left="283"/>
    </w:pPr>
    <w:rPr>
      <w:rFonts w:ascii="Times New Roman" w:hAnsi="Times New Roman"/>
    </w:rPr>
  </w:style>
  <w:style w:type="paragraph" w:customStyle="1" w:styleId="110">
    <w:name w:val="Обычный11"/>
    <w:rsid w:val="00415B32"/>
    <w:pPr>
      <w:widowControl w:val="0"/>
      <w:spacing w:line="280" w:lineRule="auto"/>
      <w:ind w:left="360" w:hanging="240"/>
    </w:pPr>
    <w:rPr>
      <w:rFonts w:eastAsia="Calibri"/>
    </w:rPr>
  </w:style>
  <w:style w:type="paragraph" w:customStyle="1" w:styleId="13">
    <w:name w:val="Обычный1"/>
    <w:rsid w:val="000F2122"/>
    <w:rPr>
      <w:rFonts w:eastAsia="Times New Roman"/>
      <w:snapToGrid w:val="0"/>
    </w:rPr>
  </w:style>
  <w:style w:type="character" w:styleId="ae">
    <w:name w:val="Strong"/>
    <w:qFormat/>
    <w:rsid w:val="00675428"/>
    <w:rPr>
      <w:b/>
      <w:bCs/>
    </w:rPr>
  </w:style>
  <w:style w:type="character" w:customStyle="1" w:styleId="sokr">
    <w:name w:val="sokr"/>
    <w:rsid w:val="00C54A87"/>
  </w:style>
  <w:style w:type="character" w:customStyle="1" w:styleId="BodytextBold">
    <w:name w:val="Body text + Bold"/>
    <w:rsid w:val="00922857"/>
    <w:rPr>
      <w:b/>
      <w:bCs/>
      <w:sz w:val="24"/>
      <w:szCs w:val="24"/>
      <w:lang w:val="ru-RU" w:eastAsia="ar-SA" w:bidi="ar-SA"/>
    </w:rPr>
  </w:style>
  <w:style w:type="paragraph" w:customStyle="1" w:styleId="af">
    <w:name w:val="список с точками"/>
    <w:basedOn w:val="a"/>
    <w:rsid w:val="00CA0937"/>
    <w:pPr>
      <w:numPr>
        <w:numId w:val="3"/>
      </w:num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color w:val="auto"/>
      <w:lang w:eastAsia="ar-SA"/>
    </w:rPr>
  </w:style>
  <w:style w:type="character" w:customStyle="1" w:styleId="WW8Num19z3">
    <w:name w:val="WW8Num19z3"/>
    <w:rsid w:val="00B57C3F"/>
    <w:rPr>
      <w:rFonts w:ascii="Symbol" w:hAnsi="Symbol"/>
    </w:rPr>
  </w:style>
  <w:style w:type="paragraph" w:customStyle="1" w:styleId="Bodytext8">
    <w:name w:val="Body text (8)"/>
    <w:basedOn w:val="a"/>
    <w:rsid w:val="005B22E8"/>
    <w:pPr>
      <w:shd w:val="clear" w:color="auto" w:fill="FFFFFF"/>
      <w:spacing w:after="60" w:line="0" w:lineRule="atLeast"/>
    </w:pPr>
    <w:rPr>
      <w:rFonts w:ascii="Times New Roman" w:eastAsia="Times New Roman" w:hAnsi="Times New Roman"/>
      <w:color w:val="auto"/>
      <w:sz w:val="9"/>
      <w:szCs w:val="9"/>
      <w:lang w:eastAsia="ru-RU"/>
    </w:rPr>
  </w:style>
  <w:style w:type="character" w:customStyle="1" w:styleId="2">
    <w:name w:val="Заголовок №2_"/>
    <w:link w:val="20"/>
    <w:rsid w:val="00B978CB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B978CB"/>
    <w:pPr>
      <w:widowControl w:val="0"/>
      <w:shd w:val="clear" w:color="auto" w:fill="FFFFFF"/>
      <w:spacing w:after="0" w:line="278" w:lineRule="exact"/>
      <w:ind w:hanging="360"/>
      <w:jc w:val="both"/>
      <w:outlineLvl w:val="1"/>
    </w:pPr>
    <w:rPr>
      <w:rFonts w:ascii="Times New Roman" w:eastAsia="MS Mincho" w:hAnsi="Times New Roman"/>
      <w:b/>
      <w:bCs/>
      <w:color w:val="auto"/>
      <w:sz w:val="23"/>
      <w:szCs w:val="23"/>
      <w:shd w:val="clear" w:color="auto" w:fill="FFFFFF"/>
      <w:lang w:val="x-none" w:eastAsia="x-none"/>
    </w:rPr>
  </w:style>
  <w:style w:type="character" w:customStyle="1" w:styleId="3">
    <w:name w:val="Знак Знак3"/>
    <w:locked/>
    <w:rsid w:val="00A45568"/>
    <w:rPr>
      <w:rFonts w:eastAsia="MS Mincho"/>
      <w:b/>
      <w:sz w:val="44"/>
      <w:lang w:val="ru-RU" w:eastAsia="ru-RU" w:bidi="ar-SA"/>
    </w:rPr>
  </w:style>
  <w:style w:type="character" w:customStyle="1" w:styleId="a9">
    <w:name w:val="Нижний колонтитул Знак"/>
    <w:link w:val="a8"/>
    <w:uiPriority w:val="99"/>
    <w:rsid w:val="00185B71"/>
    <w:rPr>
      <w:rFonts w:eastAsia="Times New Roman"/>
      <w:sz w:val="24"/>
      <w:szCs w:val="24"/>
    </w:rPr>
  </w:style>
  <w:style w:type="paragraph" w:customStyle="1" w:styleId="Default">
    <w:name w:val="Default"/>
    <w:rsid w:val="00C52CE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/>
    </w:rPr>
  </w:style>
  <w:style w:type="paragraph" w:styleId="af0">
    <w:name w:val="Plain Text"/>
    <w:link w:val="af1"/>
    <w:rsid w:val="00A6557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</w:rPr>
  </w:style>
  <w:style w:type="character" w:customStyle="1" w:styleId="af1">
    <w:name w:val="Текст Знак"/>
    <w:basedOn w:val="a0"/>
    <w:link w:val="af0"/>
    <w:rsid w:val="00A65572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фонда оценочных средств</vt:lpstr>
    </vt:vector>
  </TitlesOfParts>
  <Company>RePack by SPecialiST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фонда оценочных средств</dc:title>
  <dc:subject/>
  <dc:creator>User</dc:creator>
  <cp:keywords/>
  <dc:description/>
  <cp:lastModifiedBy>User</cp:lastModifiedBy>
  <cp:revision>2</cp:revision>
  <cp:lastPrinted>2019-10-15T11:39:00Z</cp:lastPrinted>
  <dcterms:created xsi:type="dcterms:W3CDTF">2024-01-16T14:12:00Z</dcterms:created>
  <dcterms:modified xsi:type="dcterms:W3CDTF">2024-01-16T14:12:00Z</dcterms:modified>
</cp:coreProperties>
</file>