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6095" w:type="dxa"/>
          </w:tcPr>
          <w:p w:rsidR="0099261B" w:rsidRPr="0099261B" w:rsidRDefault="009E10A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Неровный Александр Иванович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звание, должность. </w:t>
            </w:r>
          </w:p>
        </w:tc>
        <w:tc>
          <w:tcPr>
            <w:tcW w:w="6095" w:type="dxa"/>
          </w:tcPr>
          <w:p w:rsidR="0099261B" w:rsidRPr="0099261B" w:rsidRDefault="009E10A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к.м.н., доцент,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61B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оториноларингологии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Название структурного подразделения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 оториноларингологии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095" w:type="dxa"/>
          </w:tcPr>
          <w:p w:rsidR="0099261B" w:rsidRPr="0099261B" w:rsidRDefault="009E10A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1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aleksandr.nerovniy@rambler.ru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Конт. тел.</w:t>
            </w:r>
          </w:p>
        </w:tc>
        <w:tc>
          <w:tcPr>
            <w:tcW w:w="6095" w:type="dxa"/>
          </w:tcPr>
          <w:p w:rsidR="0099261B" w:rsidRPr="009E10AB" w:rsidRDefault="009E10A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66749416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Владение языками</w:t>
            </w:r>
          </w:p>
        </w:tc>
        <w:tc>
          <w:tcPr>
            <w:tcW w:w="6095" w:type="dxa"/>
          </w:tcPr>
          <w:p w:rsidR="0099261B" w:rsidRPr="0099261B" w:rsidRDefault="009E10A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научной деятельности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Оториноларингология 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(2021-2023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г): </w:t>
            </w:r>
          </w:p>
          <w:p w:rsidR="0099261B" w:rsidRPr="0099261B" w:rsidRDefault="0099261B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Машкова Т.А., Алексеева Н.Т.,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Кварацхелия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А.Г., Неровный А.И., Полюхов Е.В.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Анатомическая номенклатура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фронтоэтмоидальной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области: современное состояние проблемы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4 (113). С. 64-71.</w:t>
            </w:r>
          </w:p>
          <w:p w:rsidR="00D500A1" w:rsidRPr="009E10AB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Мальцев А.Б., Неровный А.И.</w:t>
            </w:r>
            <w:r w:rsidRPr="00D500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Иван Павлович Волошин в истор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ии кафедры оториноларингологии В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оронежского государственного медицинского университета им. Н. Н. Бурденко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2 (111). С. 97-101.</w:t>
            </w:r>
          </w:p>
          <w:p w:rsidR="009E10AB" w:rsidRPr="009E10AB" w:rsidRDefault="009E10AB" w:rsidP="009E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>Неровный А.И., Полюхов Е.В.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</w:t>
            </w:r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>волюция представлений о дренажном пути лобной пазухи и конфигурации окружающих его структур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2022. Т. 21. № 3 (118). С. 86-95.</w:t>
            </w:r>
          </w:p>
          <w:p w:rsidR="0099261B" w:rsidRPr="009E10AB" w:rsidRDefault="00D500A1" w:rsidP="009926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Степанов И.В., Мальцев А.Б., Неровный А.И., Киков Р.Н., Шапошникова И.В.</w:t>
            </w:r>
            <w:r w:rsidRPr="00D500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Оториноларингологические симптомы опухолей глоточного отростка околоушной слюной железы (клинический случай с обзором литературы)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Вестник оториноларингологии. 2022. Т. 87. № 6. С. 61-66.</w:t>
            </w:r>
          </w:p>
          <w:p w:rsidR="009E10AB" w:rsidRPr="009E10AB" w:rsidRDefault="009E10AB" w:rsidP="009E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Неровный А.И., Панченко И.Г., </w:t>
            </w:r>
            <w:proofErr w:type="spellStart"/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>Моренко</w:t>
            </w:r>
            <w:proofErr w:type="spellEnd"/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М.В., Федин А.В., Полюхов Е.В., Сычева А.В.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Мукормикоз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пациентов с С</w:t>
            </w:r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>ovid-19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E10A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2023. Т. 22. № 3 (124). С. 8-14.</w:t>
            </w: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 (2021-2023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г):</w:t>
            </w:r>
          </w:p>
          <w:p w:rsidR="00B73CE6" w:rsidRDefault="002B67D2" w:rsidP="00B73CE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D2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Клиническое значение анатомии </w:t>
            </w:r>
            <w:proofErr w:type="spellStart"/>
            <w:r w:rsidRPr="002B67D2">
              <w:rPr>
                <w:rFonts w:ascii="Times New Roman" w:hAnsi="Times New Roman" w:cs="Times New Roman"/>
                <w:sz w:val="28"/>
                <w:szCs w:val="28"/>
              </w:rPr>
              <w:t>фронтоэтмоидальной</w:t>
            </w:r>
            <w:proofErr w:type="spellEnd"/>
            <w:r w:rsidRPr="002B67D2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/Неровный А.И.</w:t>
            </w:r>
            <w:r w:rsidR="00B73C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73CE6" w:rsidRPr="00B7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</w:t>
            </w:r>
            <w:proofErr w:type="spellStart"/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>оториноларингологов</w:t>
            </w:r>
            <w:proofErr w:type="spellEnd"/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Федерального округа «Актуальные вопросы оториноларингологии и аллергологии»</w:t>
            </w:r>
            <w:r w:rsidR="00D50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>18-19 ноября 2021 г.  г. Воронеж</w:t>
            </w:r>
          </w:p>
          <w:p w:rsidR="00B73CE6" w:rsidRDefault="002B67D2" w:rsidP="00B73CE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Риногенные</w:t>
            </w:r>
            <w:proofErr w:type="spellEnd"/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одонтогенные</w:t>
            </w:r>
            <w:proofErr w:type="spellEnd"/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синуситы</w:t>
            </w:r>
            <w:r w:rsidRPr="002B6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/Неровный А.И./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CE6" w:rsidRPr="00B73C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Межрегиональная научно-практическая конференция «Междисциплинарный подход в лечении заболеваний ЛОР-органов»</w:t>
            </w:r>
            <w:r w:rsidR="00B73CE6">
              <w:rPr>
                <w:rFonts w:ascii="Times New Roman" w:hAnsi="Times New Roman" w:cs="Times New Roman"/>
                <w:sz w:val="28"/>
                <w:szCs w:val="28"/>
              </w:rPr>
              <w:t xml:space="preserve"> 28 марта 2023 г. г. Воронеж</w:t>
            </w:r>
          </w:p>
          <w:p w:rsidR="0099261B" w:rsidRPr="002B67D2" w:rsidRDefault="002B67D2" w:rsidP="002B67D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Причины и распространённость </w:t>
            </w:r>
            <w:proofErr w:type="spellStart"/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одонтогенных</w:t>
            </w:r>
            <w:proofErr w:type="spellEnd"/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синуситов</w:t>
            </w:r>
            <w:r w:rsidRPr="002B67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/Неровный А.И./</w:t>
            </w:r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Межрегиональная научно-практическая конференция «Актуальные вопросы патологии ЛОР-органов» Конференция посвящена 100 </w:t>
            </w:r>
            <w:proofErr w:type="spellStart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летию</w:t>
            </w:r>
            <w:proofErr w:type="spellEnd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дня рождения профессора </w:t>
            </w:r>
            <w:proofErr w:type="spellStart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Ярлыкова</w:t>
            </w:r>
            <w:proofErr w:type="spellEnd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Сергея </w:t>
            </w:r>
            <w:proofErr w:type="spellStart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Арсентьевича</w:t>
            </w:r>
            <w:proofErr w:type="spellEnd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4C33BC">
              <w:rPr>
                <w:rFonts w:ascii="Times New Roman" w:hAnsi="Times New Roman" w:cs="Times New Roman"/>
                <w:bCs/>
                <w:sz w:val="28"/>
                <w:szCs w:val="28"/>
              </w:rPr>
              <w:t>9 сентября 2023 года г. Воронеж</w:t>
            </w: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Гранты (иное</w:t>
            </w:r>
            <w:proofErr w:type="gramStart"/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r w:rsidR="004C33B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4C3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B7ACC" w:rsidRDefault="008B7ACC">
      <w:bookmarkStart w:id="0" w:name="_GoBack"/>
      <w:bookmarkEnd w:id="0"/>
    </w:p>
    <w:sectPr w:rsidR="008B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01"/>
    <w:multiLevelType w:val="hybridMultilevel"/>
    <w:tmpl w:val="FAB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F141D"/>
    <w:multiLevelType w:val="hybridMultilevel"/>
    <w:tmpl w:val="D64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B"/>
    <w:rsid w:val="002B67D2"/>
    <w:rsid w:val="004C33BC"/>
    <w:rsid w:val="008B7ACC"/>
    <w:rsid w:val="0099261B"/>
    <w:rsid w:val="009E10AB"/>
    <w:rsid w:val="00B73CE6"/>
    <w:rsid w:val="00CB40F7"/>
    <w:rsid w:val="00D5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BBB5-0992-43DB-9139-620B57D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C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261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3C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C3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2023-10-30T03:55:00Z</dcterms:created>
  <dcterms:modified xsi:type="dcterms:W3CDTF">2023-10-31T04:53:00Z</dcterms:modified>
</cp:coreProperties>
</file>