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ДОГОВОР № __</w:t>
      </w:r>
      <w:r>
        <w:rPr>
          <w:rFonts w:ascii="Times New Roman" w:hAnsi="Times New Roman" w:cs="Times New Roman"/>
          <w:sz w:val="17"/>
          <w:szCs w:val="17"/>
        </w:rPr>
        <w:t xml:space="preserve">__</w:t>
      </w:r>
      <w:r/>
    </w:p>
    <w:p>
      <w:pPr>
        <w:pStyle w:val="82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об образовании на обучение по дополнительным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образовательным программам </w:t>
      </w:r>
      <w:r/>
    </w:p>
    <w:p>
      <w:pPr>
        <w:pStyle w:val="82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по обучению на подготовительных курсах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г. Воронеж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>
        <w:rPr>
          <w:rFonts w:ascii="Times New Roman" w:hAnsi="Times New Roman" w:cs="Times New Roman"/>
          <w:sz w:val="17"/>
          <w:szCs w:val="17"/>
        </w:rPr>
        <w:t xml:space="preserve">     </w:t>
      </w:r>
      <w:r>
        <w:rPr>
          <w:rFonts w:ascii="Times New Roman" w:hAnsi="Times New Roman" w:cs="Times New Roman"/>
          <w:sz w:val="17"/>
          <w:szCs w:val="17"/>
        </w:rPr>
        <w:t xml:space="preserve">   «</w:t>
      </w:r>
      <w:r>
        <w:rPr>
          <w:rFonts w:ascii="Times New Roman" w:hAnsi="Times New Roman" w:cs="Times New Roman"/>
          <w:sz w:val="17"/>
          <w:szCs w:val="17"/>
        </w:rPr>
        <w:t xml:space="preserve">___» _____________ 20</w:t>
      </w:r>
      <w:r>
        <w:rPr>
          <w:rFonts w:ascii="Times New Roman" w:hAnsi="Times New Roman" w:cs="Times New Roman"/>
          <w:sz w:val="17"/>
          <w:szCs w:val="17"/>
        </w:rPr>
        <w:t xml:space="preserve">_</w:t>
      </w:r>
      <w:r>
        <w:rPr>
          <w:rFonts w:ascii="Times New Roman" w:hAnsi="Times New Roman" w:cs="Times New Roman"/>
          <w:sz w:val="17"/>
          <w:szCs w:val="17"/>
        </w:rPr>
        <w:t xml:space="preserve">_ г.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 Министерства здрав</w:t>
      </w:r>
      <w:r>
        <w:rPr>
          <w:rFonts w:ascii="Times New Roman" w:hAnsi="Times New Roman" w:cs="Times New Roman"/>
          <w:sz w:val="17"/>
          <w:szCs w:val="17"/>
        </w:rPr>
        <w:t xml:space="preserve">оохранения Российской Федерации, именуемое в дальнейшем «Исполнитель, ВГМУ», регистрационный номер лицензии № ЛО35-00115-36/00097124 от 04.08.2016 г., выдана Федеральной службой по надзору в сфере образования и науки, в ли</w:t>
      </w:r>
      <w:r>
        <w:rPr>
          <w:rFonts w:ascii="Times New Roman" w:hAnsi="Times New Roman" w:cs="Times New Roman"/>
          <w:sz w:val="17"/>
          <w:szCs w:val="17"/>
        </w:rPr>
        <w:t xml:space="preserve">це первого проректора </w:t>
      </w:r>
      <w:r>
        <w:rPr>
          <w:rFonts w:ascii="Times New Roman" w:hAnsi="Times New Roman" w:cs="Times New Roman"/>
          <w:sz w:val="17"/>
          <w:szCs w:val="17"/>
        </w:rPr>
        <w:t xml:space="preserve">Болотских</w:t>
      </w:r>
      <w:r>
        <w:rPr>
          <w:rFonts w:ascii="Times New Roman" w:hAnsi="Times New Roman" w:cs="Times New Roman"/>
          <w:sz w:val="17"/>
          <w:szCs w:val="17"/>
        </w:rPr>
        <w:t xml:space="preserve"> В.И</w:t>
      </w:r>
      <w:r>
        <w:rPr>
          <w:rFonts w:ascii="Times New Roman" w:hAnsi="Times New Roman" w:cs="Times New Roman"/>
          <w:sz w:val="17"/>
          <w:szCs w:val="17"/>
        </w:rPr>
        <w:t xml:space="preserve">., действующего на основании доверенности, 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и</w:t>
      </w:r>
      <w:r>
        <w:rPr>
          <w:rFonts w:ascii="Times New Roman" w:hAnsi="Times New Roman" w:cs="Times New Roman"/>
          <w:sz w:val="17"/>
          <w:szCs w:val="17"/>
        </w:rPr>
        <w:t xml:space="preserve">___________________________________________________________________ именуемый в дальнейшем ЗАКАЗЧИК, с одной стороны,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и </w:t>
      </w:r>
      <w:r>
        <w:rPr>
          <w:rFonts w:ascii="Times New Roman" w:hAnsi="Times New Roman" w:cs="Times New Roman"/>
          <w:sz w:val="17"/>
          <w:szCs w:val="17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 xml:space="preserve">, </w:t>
      </w:r>
      <w:r>
        <w:rPr>
          <w:rFonts w:ascii="Times New Roman" w:hAnsi="Times New Roman" w:cs="Times New Roman"/>
          <w:sz w:val="17"/>
          <w:szCs w:val="17"/>
        </w:rPr>
        <w:t xml:space="preserve">именуемый в дальнейшем «Обучающийся», </w:t>
      </w:r>
      <w:r>
        <w:rPr>
          <w:rFonts w:ascii="Times New Roman" w:hAnsi="Times New Roman" w:cs="Times New Roman"/>
          <w:sz w:val="17"/>
          <w:szCs w:val="17"/>
        </w:rPr>
        <w:t xml:space="preserve">совместно </w:t>
      </w:r>
      <w:r>
        <w:rPr>
          <w:rFonts w:ascii="Times New Roman" w:hAnsi="Times New Roman" w:cs="Times New Roman"/>
          <w:sz w:val="17"/>
          <w:szCs w:val="17"/>
        </w:rPr>
        <w:t xml:space="preserve">именуемые Стороны, заключили настоящий Договор о нижеследующем:</w:t>
      </w:r>
      <w:r/>
    </w:p>
    <w:p>
      <w:pPr>
        <w:pStyle w:val="818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/>
      <w:bookmarkStart w:id="0" w:name="P72"/>
      <w:r/>
      <w:bookmarkEnd w:id="0"/>
      <w:r>
        <w:rPr>
          <w:rFonts w:ascii="Times New Roman" w:hAnsi="Times New Roman" w:cs="Times New Roman"/>
          <w:sz w:val="17"/>
          <w:szCs w:val="17"/>
        </w:rPr>
        <w:t xml:space="preserve">I. Предмет Договора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образовательную услугу</w:t>
      </w:r>
      <w:r>
        <w:rPr>
          <w:rFonts w:ascii="Times New Roman" w:hAnsi="Times New Roman" w:cs="Times New Roman"/>
          <w:sz w:val="17"/>
          <w:szCs w:val="17"/>
        </w:rPr>
        <w:t xml:space="preserve">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а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обязуется оплатить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образовательную услугу по </w:t>
      </w:r>
      <w:r>
        <w:rPr>
          <w:rFonts w:ascii="Times New Roman" w:hAnsi="Times New Roman" w:cs="Times New Roman"/>
          <w:sz w:val="17"/>
          <w:szCs w:val="17"/>
        </w:rPr>
        <w:t xml:space="preserve">дополнительной образовательной программ</w:t>
      </w:r>
      <w:r>
        <w:rPr>
          <w:rFonts w:ascii="Times New Roman" w:hAnsi="Times New Roman" w:cs="Times New Roman"/>
          <w:sz w:val="17"/>
          <w:szCs w:val="17"/>
        </w:rPr>
        <w:t xml:space="preserve">е</w:t>
      </w:r>
      <w:r>
        <w:rPr>
          <w:rFonts w:ascii="Times New Roman" w:hAnsi="Times New Roman" w:cs="Times New Roman"/>
          <w:sz w:val="17"/>
          <w:szCs w:val="17"/>
        </w:rPr>
        <w:t xml:space="preserve"> обучения на подготовительных курсах по предмету</w:t>
      </w:r>
      <w:r>
        <w:rPr>
          <w:rFonts w:ascii="Times New Roman" w:hAnsi="Times New Roman" w:cs="Times New Roman"/>
          <w:sz w:val="17"/>
          <w:szCs w:val="17"/>
        </w:rPr>
        <w:t xml:space="preserve"> (</w:t>
      </w:r>
      <w:r>
        <w:rPr>
          <w:rFonts w:ascii="Times New Roman" w:hAnsi="Times New Roman" w:cs="Times New Roman"/>
          <w:sz w:val="17"/>
          <w:szCs w:val="17"/>
        </w:rPr>
        <w:t xml:space="preserve">ам</w:t>
      </w:r>
      <w:r>
        <w:rPr>
          <w:rFonts w:ascii="Times New Roman" w:hAnsi="Times New Roman" w:cs="Times New Roman"/>
          <w:sz w:val="17"/>
          <w:szCs w:val="17"/>
        </w:rPr>
        <w:t xml:space="preserve">)</w:t>
      </w:r>
      <w:r>
        <w:rPr>
          <w:rFonts w:ascii="Times New Roman" w:hAnsi="Times New Roman" w:cs="Times New Roman"/>
          <w:sz w:val="17"/>
          <w:szCs w:val="17"/>
        </w:rPr>
        <w:t xml:space="preserve">:</w:t>
      </w:r>
      <w:r>
        <w:rPr>
          <w:rFonts w:ascii="Times New Roman" w:hAnsi="Times New Roman" w:cs="Times New Roman"/>
          <w:sz w:val="17"/>
          <w:szCs w:val="17"/>
        </w:rPr>
        <w:t xml:space="preserve"> _______________________________________________________________________________________________________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 xml:space="preserve">, форма обучения очная/дистанционная (ненужное вычеркнуть) </w:t>
      </w:r>
      <w:r>
        <w:rPr>
          <w:rFonts w:ascii="Times New Roman" w:hAnsi="Times New Roman" w:cs="Times New Roman"/>
          <w:sz w:val="17"/>
          <w:szCs w:val="17"/>
        </w:rPr>
        <w:t xml:space="preserve">в соответствии с учебными планами </w:t>
      </w:r>
      <w:r>
        <w:rPr>
          <w:rFonts w:ascii="Times New Roman" w:hAnsi="Times New Roman" w:cs="Times New Roman"/>
          <w:sz w:val="17"/>
          <w:szCs w:val="17"/>
        </w:rPr>
        <w:t xml:space="preserve">и образоват</w:t>
      </w:r>
      <w:r>
        <w:rPr>
          <w:rFonts w:ascii="Times New Roman" w:hAnsi="Times New Roman" w:cs="Times New Roman"/>
          <w:sz w:val="17"/>
          <w:szCs w:val="17"/>
        </w:rPr>
        <w:t xml:space="preserve">ельными программами Исполнителя в объеме ________________ час.</w:t>
      </w:r>
      <w:r/>
    </w:p>
    <w:p>
      <w:pPr>
        <w:pStyle w:val="81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z w:val="17"/>
          <w:szCs w:val="17"/>
        </w:rPr>
        <w:t xml:space="preserve">с «___» _________ 20</w:t>
      </w:r>
      <w:r>
        <w:rPr>
          <w:rFonts w:ascii="Times New Roman" w:hAnsi="Times New Roman" w:cs="Times New Roman"/>
          <w:sz w:val="17"/>
          <w:szCs w:val="17"/>
        </w:rPr>
        <w:t xml:space="preserve">__ </w:t>
      </w:r>
      <w:r>
        <w:rPr>
          <w:rFonts w:ascii="Times New Roman" w:hAnsi="Times New Roman" w:cs="Times New Roman"/>
          <w:sz w:val="17"/>
          <w:szCs w:val="17"/>
        </w:rPr>
        <w:t xml:space="preserve">г. по «___» ___________ 20</w:t>
      </w:r>
      <w:r>
        <w:rPr>
          <w:rFonts w:ascii="Times New Roman" w:hAnsi="Times New Roman" w:cs="Times New Roman"/>
          <w:sz w:val="17"/>
          <w:szCs w:val="17"/>
        </w:rPr>
        <w:t xml:space="preserve">__ г</w:t>
      </w:r>
      <w:r/>
    </w:p>
    <w:p>
      <w:pPr>
        <w:pStyle w:val="81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1.3</w:t>
      </w:r>
      <w:r>
        <w:rPr>
          <w:rFonts w:ascii="Times New Roman" w:hAnsi="Times New Roman" w:cs="Times New Roman"/>
          <w:sz w:val="17"/>
          <w:szCs w:val="17"/>
        </w:rPr>
        <w:t xml:space="preserve">. После освоения Обучающимся образовательной </w:t>
      </w:r>
      <w:r>
        <w:rPr>
          <w:rFonts w:ascii="Times New Roman" w:hAnsi="Times New Roman" w:cs="Times New Roman"/>
          <w:sz w:val="17"/>
          <w:szCs w:val="17"/>
        </w:rPr>
        <w:t xml:space="preserve">программы и успешного </w:t>
      </w:r>
      <w:r>
        <w:rPr>
          <w:rFonts w:ascii="Times New Roman" w:hAnsi="Times New Roman" w:cs="Times New Roman"/>
          <w:sz w:val="17"/>
          <w:szCs w:val="17"/>
        </w:rPr>
        <w:t xml:space="preserve">прохождения </w:t>
      </w:r>
      <w:r>
        <w:rPr>
          <w:rFonts w:ascii="Times New Roman" w:hAnsi="Times New Roman" w:cs="Times New Roman"/>
          <w:sz w:val="17"/>
          <w:szCs w:val="17"/>
        </w:rPr>
        <w:t xml:space="preserve">и</w:t>
      </w:r>
      <w:r>
        <w:rPr>
          <w:rFonts w:ascii="Times New Roman" w:hAnsi="Times New Roman" w:cs="Times New Roman"/>
          <w:sz w:val="17"/>
          <w:szCs w:val="17"/>
        </w:rPr>
        <w:t xml:space="preserve">тоговой аттестации ему выдается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свидетельство</w:t>
      </w:r>
      <w:r>
        <w:rPr>
          <w:rFonts w:ascii="Times New Roman" w:hAnsi="Times New Roman" w:cs="Times New Roman"/>
          <w:sz w:val="17"/>
          <w:szCs w:val="17"/>
        </w:rPr>
        <w:t xml:space="preserve"> об обучении по дополнительной образовательной программе подготовительных курсов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818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>
        <w:rPr>
          <w:rFonts w:ascii="Times New Roman" w:hAnsi="Times New Roman" w:cs="Times New Roman"/>
          <w:sz w:val="17"/>
          <w:szCs w:val="17"/>
        </w:rPr>
        <w:t xml:space="preserve">II. Права Исполнителя</w:t>
      </w:r>
      <w:r>
        <w:rPr>
          <w:rFonts w:ascii="Times New Roman" w:hAnsi="Times New Roman" w:cs="Times New Roman"/>
          <w:sz w:val="17"/>
          <w:szCs w:val="17"/>
        </w:rPr>
        <w:t xml:space="preserve">, Заказчика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 Исполнитель вправе: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2.1.1. Самостоятельно осуществлять образовательный процесс</w:t>
      </w:r>
      <w:r>
        <w:rPr>
          <w:rFonts w:ascii="Times New Roman" w:hAnsi="Times New Roman" w:cs="Times New Roman"/>
          <w:sz w:val="17"/>
          <w:szCs w:val="17"/>
        </w:rPr>
        <w:t xml:space="preserve"> с учётом требований вступительных испытаний в образовательные организации высшего образования</w:t>
      </w:r>
      <w:r>
        <w:rPr>
          <w:rFonts w:ascii="Times New Roman" w:hAnsi="Times New Roman" w:cs="Times New Roman"/>
          <w:sz w:val="17"/>
          <w:szCs w:val="17"/>
        </w:rPr>
        <w:t xml:space="preserve"> медицинского и фармацевтического профиля</w:t>
      </w:r>
      <w:r>
        <w:rPr>
          <w:rFonts w:ascii="Times New Roman" w:hAnsi="Times New Roman" w:cs="Times New Roman"/>
          <w:sz w:val="17"/>
          <w:szCs w:val="17"/>
        </w:rPr>
        <w:t xml:space="preserve">, устанавливать системы оценок, формы, порядок и периодичность проведения промежуточной аттестации Обучающегося.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2.1.3. Осуществить перевод образовательного процесса на дистанционную форму обучения с учетом санитарно-эпидемиологической обстановки в регионе.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consultantplus://offline/ref=8E29A881DD3EFC6621BB1BE2C8819E8145428C87B6321D44B158500C0085CC544639FE63909B3C63LBU9J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</w:t>
      </w:r>
      <w:r>
        <w:rPr>
          <w:rFonts w:ascii="Times New Roman" w:hAnsi="Times New Roman" w:cs="Times New Roman"/>
          <w:sz w:val="17"/>
          <w:szCs w:val="17"/>
        </w:rPr>
        <w:t xml:space="preserve">3</w:t>
      </w:r>
      <w:r>
        <w:rPr>
          <w:rFonts w:ascii="Times New Roman" w:hAnsi="Times New Roman" w:cs="Times New Roman"/>
          <w:sz w:val="17"/>
          <w:szCs w:val="17"/>
        </w:rPr>
        <w:t xml:space="preserve">. Обучающемуся предоставляются академические права в соответствии с </w:t>
      </w:r>
      <w:hyperlink r:id="rId11" w:tooltip="consultantplus://offline/ref=D5B1C017EFD4857F9B48499DF321E7F4E650E44B4A17FDE40F8B6E6069F3F885AA35372B83B8693Eu0W8G" w:history="1">
        <w:r>
          <w:rPr>
            <w:rFonts w:ascii="Times New Roman" w:hAnsi="Times New Roman" w:cs="Times New Roman"/>
            <w:sz w:val="17"/>
            <w:szCs w:val="17"/>
          </w:rPr>
          <w:t xml:space="preserve">частью 1 статьи 34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закона от 29 декабря 2012 г. N 273-ФЗ </w:t>
      </w:r>
      <w:r>
        <w:rPr>
          <w:rFonts w:ascii="Times New Roman" w:hAnsi="Times New Roman" w:cs="Times New Roman"/>
          <w:sz w:val="17"/>
          <w:szCs w:val="17"/>
        </w:rPr>
        <w:t xml:space="preserve">«</w:t>
      </w:r>
      <w:r>
        <w:rPr>
          <w:rFonts w:ascii="Times New Roman" w:hAnsi="Times New Roman" w:cs="Times New Roman"/>
          <w:sz w:val="17"/>
          <w:szCs w:val="17"/>
        </w:rPr>
        <w:t xml:space="preserve">Об образовании в Российской Федерации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. Обучающийся также вправе: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2.3.2. Обращаться к Исполнителю по вопросам, касающимся образовательного процесса.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III. Обязанности Исполнителя</w:t>
      </w:r>
      <w:r>
        <w:rPr>
          <w:rFonts w:ascii="Times New Roman" w:hAnsi="Times New Roman" w:cs="Times New Roman"/>
          <w:sz w:val="17"/>
          <w:szCs w:val="17"/>
        </w:rPr>
        <w:t xml:space="preserve">, Заказчика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 Исполнитель обязан: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3.1.1. Зачислить Обучающегося, выполнившего установленные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законодательством Российской Федерации, учредительными документами,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локальными нормативными актами Исполнителя условия приема, в качестве</w:t>
      </w:r>
      <w:r>
        <w:rPr>
          <w:rFonts w:ascii="Times New Roman" w:hAnsi="Times New Roman" w:cs="Times New Roman"/>
          <w:sz w:val="17"/>
          <w:szCs w:val="17"/>
        </w:rPr>
        <w:t xml:space="preserve"> слушателя.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3.1.2. Довести до </w:t>
      </w:r>
      <w:r>
        <w:rPr>
          <w:rFonts w:ascii="Times New Roman" w:hAnsi="Times New Roman" w:cs="Times New Roman"/>
          <w:sz w:val="17"/>
          <w:szCs w:val="17"/>
        </w:rPr>
        <w:t xml:space="preserve">Заказчика</w:t>
      </w:r>
      <w:r>
        <w:rPr>
          <w:rFonts w:ascii="Times New Roman" w:hAnsi="Times New Roman" w:cs="Times New Roman"/>
          <w:sz w:val="17"/>
          <w:szCs w:val="17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tooltip="consultantplus://offline/ref=D5B1C017EFD4857F9B48499DF321E7F4E653E3494D16FDE40F8B6E6069uFW3G" w:history="1">
        <w:r>
          <w:rPr>
            <w:rFonts w:ascii="Times New Roman" w:hAnsi="Times New Roman" w:cs="Times New Roman"/>
            <w:sz w:val="17"/>
            <w:szCs w:val="17"/>
          </w:rPr>
          <w:t xml:space="preserve">Законом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 </w:t>
      </w:r>
      <w:r>
        <w:rPr>
          <w:rFonts w:ascii="Times New Roman" w:hAnsi="Times New Roman" w:cs="Times New Roman"/>
          <w:sz w:val="17"/>
          <w:szCs w:val="17"/>
        </w:rPr>
        <w:t xml:space="preserve">«</w:t>
      </w:r>
      <w:r>
        <w:rPr>
          <w:rFonts w:ascii="Times New Roman" w:hAnsi="Times New Roman" w:cs="Times New Roman"/>
          <w:sz w:val="17"/>
          <w:szCs w:val="17"/>
        </w:rPr>
        <w:t xml:space="preserve">О защите прав потребителей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 и Федеральным </w:t>
      </w:r>
      <w:hyperlink r:id="rId13" w:tooltip="consultantplus://offline/ref=D5B1C017EFD4857F9B48499DF321E7F4E650E44B4A17FDE40F8B6E6069uFW3G" w:history="1">
        <w:r>
          <w:rPr>
            <w:rFonts w:ascii="Times New Roman" w:hAnsi="Times New Roman" w:cs="Times New Roman"/>
            <w:sz w:val="17"/>
            <w:szCs w:val="17"/>
          </w:rPr>
          <w:t xml:space="preserve">законом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«</w:t>
      </w:r>
      <w:r>
        <w:rPr>
          <w:rFonts w:ascii="Times New Roman" w:hAnsi="Times New Roman" w:cs="Times New Roman"/>
          <w:sz w:val="17"/>
          <w:szCs w:val="17"/>
        </w:rPr>
        <w:t xml:space="preserve">Об обр</w:t>
      </w:r>
      <w:r>
        <w:rPr>
          <w:rFonts w:ascii="Times New Roman" w:hAnsi="Times New Roman" w:cs="Times New Roman"/>
          <w:sz w:val="17"/>
          <w:szCs w:val="17"/>
        </w:rPr>
        <w:t xml:space="preserve">азовании в Российской Федерации».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3.1.3. Организовать и обеспечить надлежащее предоставление образовательных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 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3.1.4. Обеспечить Обучающемуся предусмотренные выбранной образовательной программой условия ее освоения.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Договора).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3.1.6. Принимать от </w:t>
      </w:r>
      <w:r>
        <w:rPr>
          <w:rFonts w:ascii="Times New Roman" w:hAnsi="Times New Roman" w:cs="Times New Roman"/>
          <w:sz w:val="17"/>
          <w:szCs w:val="17"/>
        </w:rPr>
        <w:t xml:space="preserve">Заказчика</w:t>
      </w:r>
      <w:r>
        <w:rPr>
          <w:rFonts w:ascii="Times New Roman" w:hAnsi="Times New Roman" w:cs="Times New Roman"/>
          <w:sz w:val="17"/>
          <w:szCs w:val="17"/>
        </w:rPr>
        <w:t xml:space="preserve"> плату за образовательные услуги.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3.2.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разделе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 Обучающийся обязан соблюдать требования, установленные в </w:t>
      </w:r>
      <w:hyperlink r:id="rId14" w:tooltip="consultantplus://offline/ref=D5B1C017EFD4857F9B48499DF321E7F4E650E44B4A17FDE40F8B6E6069F3F885AA35372B83B86830u0W6G" w:history="1">
        <w:r>
          <w:rPr>
            <w:rFonts w:ascii="Times New Roman" w:hAnsi="Times New Roman" w:cs="Times New Roman"/>
            <w:sz w:val="17"/>
            <w:szCs w:val="17"/>
          </w:rPr>
          <w:t xml:space="preserve">статье 43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17"/>
          <w:szCs w:val="17"/>
        </w:rPr>
        <w:t xml:space="preserve">№ 273-ФЗ «</w:t>
      </w:r>
      <w:r>
        <w:rPr>
          <w:rFonts w:ascii="Times New Roman" w:hAnsi="Times New Roman" w:cs="Times New Roman"/>
          <w:sz w:val="17"/>
          <w:szCs w:val="17"/>
        </w:rPr>
        <w:t xml:space="preserve">Об образовании в Российской Федерации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, в том числе: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3.3.1. Выполнять задания для подготовки к занятиям, предусмотренным учебным пл</w:t>
      </w:r>
      <w:r>
        <w:rPr>
          <w:rFonts w:ascii="Times New Roman" w:hAnsi="Times New Roman" w:cs="Times New Roman"/>
          <w:sz w:val="17"/>
          <w:szCs w:val="17"/>
        </w:rPr>
        <w:t xml:space="preserve">аном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3.3.2. Извещать Исполнителя о причинах отсутствия на занятиях.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3.3.3. Обучаться в образовательной организации по образовательной программе с соблюдением требований, установленных учебным планом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Исполнителя.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IV. Стоимость у</w:t>
      </w:r>
      <w:r>
        <w:rPr>
          <w:rFonts w:ascii="Times New Roman" w:hAnsi="Times New Roman" w:cs="Times New Roman"/>
          <w:sz w:val="17"/>
          <w:szCs w:val="17"/>
        </w:rPr>
        <w:t xml:space="preserve">слуг, сроки и порядок их оплаты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4.1. Полная стоимость платных образовательных услуг за весь период обучения Обучающегося</w:t>
      </w:r>
      <w:r>
        <w:rPr>
          <w:rFonts w:ascii="Times New Roman" w:hAnsi="Times New Roman" w:cs="Times New Roman"/>
          <w:sz w:val="17"/>
          <w:szCs w:val="17"/>
        </w:rPr>
        <w:t xml:space="preserve"> составляет __________</w:t>
      </w:r>
      <w:r>
        <w:rPr>
          <w:rFonts w:ascii="Times New Roman" w:hAnsi="Times New Roman" w:cs="Times New Roman"/>
          <w:sz w:val="17"/>
          <w:szCs w:val="17"/>
        </w:rPr>
        <w:t xml:space="preserve">___________</w:t>
      </w:r>
      <w:r>
        <w:rPr>
          <w:rFonts w:ascii="Times New Roman" w:hAnsi="Times New Roman" w:cs="Times New Roman"/>
          <w:sz w:val="17"/>
          <w:szCs w:val="17"/>
        </w:rPr>
        <w:t xml:space="preserve">_</w:t>
      </w:r>
      <w:r>
        <w:rPr>
          <w:rFonts w:ascii="Times New Roman" w:hAnsi="Times New Roman" w:cs="Times New Roman"/>
          <w:sz w:val="17"/>
          <w:szCs w:val="17"/>
        </w:rPr>
        <w:t xml:space="preserve">_______________</w:t>
      </w:r>
      <w:r>
        <w:rPr>
          <w:rFonts w:ascii="Times New Roman" w:hAnsi="Times New Roman" w:cs="Times New Roman"/>
          <w:sz w:val="17"/>
          <w:szCs w:val="17"/>
        </w:rPr>
        <w:t xml:space="preserve">__ рублей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Увеличение стоимос</w:t>
      </w:r>
      <w:r>
        <w:rPr>
          <w:rFonts w:ascii="Times New Roman" w:hAnsi="Times New Roman" w:cs="Times New Roman"/>
          <w:sz w:val="17"/>
          <w:szCs w:val="17"/>
        </w:rPr>
        <w:t xml:space="preserve"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4.2. Оплата производится </w:t>
      </w:r>
      <w:r>
        <w:rPr>
          <w:rFonts w:ascii="Times New Roman" w:hAnsi="Times New Roman" w:cs="Times New Roman"/>
          <w:sz w:val="17"/>
          <w:szCs w:val="17"/>
        </w:rPr>
        <w:t xml:space="preserve">единовременно в полном объеме 100% в течение 5 (пяти) календарных дней с момента подписания настоящего договора путем перечисления денежных средств на расчетный счет Исполнителя. Услуги банка оплачиваются Заказчиком самостоятельно.</w:t>
      </w:r>
      <w:r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Фактом оплаты считается дата поступления денежных средств на расчетный счет Исполнителя.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4.3. В случае отсутствия Обучающегося на занятиях без уважительных причин оплаченные денежные средства не возвращаются.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V. Основания изменения и расторжения договора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5.2. Настоящий Договор может быть расторгнут по соглашению Сторон.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5.3. Настоящий Договор может быть расторгнут по инициативе </w:t>
      </w:r>
      <w:r>
        <w:rPr>
          <w:rFonts w:ascii="Times New Roman" w:hAnsi="Times New Roman" w:cs="Times New Roman"/>
          <w:sz w:val="17"/>
          <w:szCs w:val="17"/>
        </w:rPr>
        <w:t xml:space="preserve">одной из стороны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 </w:t>
      </w:r>
      <w:r>
        <w:rPr>
          <w:rFonts w:ascii="Times New Roman" w:hAnsi="Times New Roman" w:cs="Times New Roman"/>
          <w:sz w:val="17"/>
          <w:szCs w:val="17"/>
        </w:rPr>
        <w:t xml:space="preserve">одностороннем порядке в случаях, предусмотренных действующим законодательством.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5.6.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</w:t>
      </w:r>
      <w:r>
        <w:rPr>
          <w:rFonts w:ascii="Times New Roman" w:hAnsi="Times New Roman" w:cs="Times New Roman"/>
          <w:sz w:val="17"/>
          <w:szCs w:val="17"/>
        </w:rPr>
        <w:t xml:space="preserve">I. Ответственность Исполнителя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/>
    </w:p>
    <w:p>
      <w:pPr>
        <w:pStyle w:val="823"/>
        <w:ind w:firstLine="0"/>
        <w:rPr>
          <w:sz w:val="17"/>
          <w:szCs w:val="17"/>
        </w:rPr>
      </w:pPr>
      <w:r>
        <w:rPr>
          <w:sz w:val="17"/>
          <w:szCs w:val="17"/>
        </w:rPr>
        <w:t xml:space="preserve">6.2. Исполнитель не несет ответственности за результаты усвоения Обучающимся программы подготовительных курсов в рамках настоящего Договора.</w:t>
      </w:r>
      <w:r/>
    </w:p>
    <w:p>
      <w:pPr>
        <w:pStyle w:val="823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6.3. В случае просрочки исполнения </w:t>
      </w:r>
      <w:r>
        <w:rPr>
          <w:rFonts w:eastAsia="Calibri"/>
          <w:sz w:val="17"/>
          <w:szCs w:val="17"/>
        </w:rPr>
        <w:t xml:space="preserve">Заказчиком</w:t>
      </w:r>
      <w:r>
        <w:rPr>
          <w:rFonts w:eastAsia="Calibri"/>
          <w:sz w:val="17"/>
          <w:szCs w:val="17"/>
        </w:rPr>
        <w:t xml:space="preserve"> обязательств, предусмотренных настоящим Договором, а также в иных случаях неисполнения или ненадлежащего исполнения обязательств, предусмотренных настоящим Договором Исполнитель вправе потребовать от </w:t>
      </w:r>
      <w:r>
        <w:rPr>
          <w:rFonts w:eastAsia="Calibri"/>
          <w:sz w:val="17"/>
          <w:szCs w:val="17"/>
        </w:rPr>
        <w:t xml:space="preserve">Заказчика</w:t>
      </w:r>
      <w:r>
        <w:rPr>
          <w:rFonts w:eastAsia="Calibri"/>
          <w:sz w:val="17"/>
          <w:szCs w:val="17"/>
        </w:rPr>
        <w:t xml:space="preserve">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</w:t>
      </w:r>
      <w:r>
        <w:rPr>
          <w:rFonts w:eastAsia="Calibri"/>
          <w:sz w:val="17"/>
          <w:szCs w:val="17"/>
        </w:rPr>
        <w:t xml:space="preserve">тановленного Договором срока исполнения обязательства. Размер пени устанавливается настоящим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  <w:r/>
    </w:p>
    <w:p>
      <w:pPr>
        <w:pStyle w:val="823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6.4. В случае просрочки исполнения Исполни</w:t>
      </w:r>
      <w:r>
        <w:rPr>
          <w:rFonts w:eastAsia="Calibri"/>
          <w:sz w:val="17"/>
          <w:szCs w:val="17"/>
        </w:rPr>
        <w:t xml:space="preserve">телем обязательств, предусмотренных настоящим Договором, а также в иных случаях неисполнения или ненадлежащего исполнения Исполнителем обязательств, предусмотренных Договором, Заказчик вправе потребовать от Исполнителя уплаты неустоек (штрафов, пеней). Пен</w:t>
      </w:r>
      <w:r>
        <w:rPr>
          <w:rFonts w:eastAsia="Calibri"/>
          <w:sz w:val="17"/>
          <w:szCs w:val="17"/>
        </w:rPr>
        <w:t xml:space="preserve">я начисляется за каждый день просрочки исполнения Исполнителем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</w:t>
      </w:r>
      <w:r>
        <w:rPr>
          <w:rFonts w:eastAsia="Calibri"/>
          <w:sz w:val="17"/>
          <w:szCs w:val="17"/>
        </w:rPr>
        <w:t xml:space="preserve">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  <w:r/>
    </w:p>
    <w:p>
      <w:pPr>
        <w:pStyle w:val="823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6.5.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Стороны.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VII. Срок действия Договора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VIII. Заключительные положения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17"/>
          <w:szCs w:val="17"/>
        </w:rPr>
        <w:t xml:space="preserve">льном сайте Исполнителя в сети «</w:t>
      </w:r>
      <w:r>
        <w:rPr>
          <w:rFonts w:ascii="Times New Roman" w:hAnsi="Times New Roman" w:cs="Times New Roman"/>
          <w:sz w:val="17"/>
          <w:szCs w:val="17"/>
        </w:rPr>
        <w:t xml:space="preserve">Интернет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 на дату заключения настоящего Договора.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8.2. Под периодом предоставления о</w:t>
      </w:r>
      <w:r>
        <w:rPr>
          <w:rFonts w:ascii="Times New Roman" w:hAnsi="Times New Roman" w:cs="Times New Roman"/>
          <w:sz w:val="17"/>
          <w:szCs w:val="17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8.3. </w:t>
      </w:r>
      <w:r>
        <w:rPr>
          <w:rFonts w:ascii="Times New Roman" w:hAnsi="Times New Roman" w:cs="Times New Roman"/>
          <w:sz w:val="17"/>
          <w:szCs w:val="17"/>
        </w:rPr>
        <w:t xml:space="preserve">Стороны пришли к соглашению, что согласно п. 2 ст. 160 ГК РФ допускается использов</w:t>
      </w:r>
      <w:r>
        <w:rPr>
          <w:rFonts w:ascii="Times New Roman" w:hAnsi="Times New Roman" w:cs="Times New Roman"/>
          <w:sz w:val="17"/>
          <w:szCs w:val="17"/>
        </w:rPr>
        <w:t xml:space="preserve">ание факсимильного воспроизведения подписи должным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</w:t>
      </w:r>
      <w:r>
        <w:rPr>
          <w:rFonts w:ascii="Times New Roman" w:hAnsi="Times New Roman" w:cs="Times New Roman"/>
          <w:sz w:val="17"/>
          <w:szCs w:val="17"/>
        </w:rPr>
        <w:t xml:space="preserve">подпись  будет</w:t>
      </w:r>
      <w:r>
        <w:rPr>
          <w:rFonts w:ascii="Times New Roman" w:hAnsi="Times New Roman" w:cs="Times New Roman"/>
          <w:sz w:val="17"/>
          <w:szCs w:val="17"/>
        </w:rPr>
        <w:t xml:space="preserve"> иметь такую же силу, как и подлинная подпись уполномоченного лица.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8.4. </w:t>
      </w:r>
      <w:r>
        <w:rPr>
          <w:rFonts w:ascii="Times New Roman" w:hAnsi="Times New Roman" w:cs="Times New Roman"/>
          <w:sz w:val="17"/>
          <w:szCs w:val="17"/>
        </w:rPr>
        <w:t xml:space="preserve">Настоящий Договор составлен в </w:t>
      </w:r>
      <w:r>
        <w:rPr>
          <w:rFonts w:ascii="Times New Roman" w:hAnsi="Times New Roman" w:cs="Times New Roman"/>
          <w:sz w:val="17"/>
          <w:szCs w:val="17"/>
        </w:rPr>
        <w:t xml:space="preserve">2</w:t>
      </w:r>
      <w:r>
        <w:rPr>
          <w:rFonts w:ascii="Times New Roman" w:hAnsi="Times New Roman" w:cs="Times New Roman"/>
          <w:sz w:val="17"/>
          <w:szCs w:val="17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</w:t>
      </w:r>
      <w:r>
        <w:rPr>
          <w:rFonts w:ascii="Times New Roman" w:hAnsi="Times New Roman" w:cs="Times New Roman"/>
          <w:sz w:val="17"/>
          <w:szCs w:val="17"/>
        </w:rPr>
        <w:t xml:space="preserve">5</w:t>
      </w:r>
      <w:r>
        <w:rPr>
          <w:rFonts w:ascii="Times New Roman" w:hAnsi="Times New Roman" w:cs="Times New Roman"/>
          <w:sz w:val="17"/>
          <w:szCs w:val="17"/>
        </w:rPr>
        <w:t xml:space="preserve">. Изменения Договора оформляются дополнительными соглашениями к Договору.</w:t>
      </w:r>
      <w:r/>
    </w:p>
    <w:p>
      <w:pPr>
        <w:pStyle w:val="818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</w:r>
      <w:r/>
    </w:p>
    <w:p>
      <w:pPr>
        <w:pStyle w:val="818"/>
        <w:jc w:val="center"/>
        <w:rPr>
          <w:rFonts w:ascii="Times New Roman" w:hAnsi="Times New Roman" w:cs="Times New Roman"/>
          <w:sz w:val="17"/>
          <w:szCs w:val="17"/>
          <w:highlight w:val="none"/>
        </w:rPr>
        <w:outlineLvl w:val="1"/>
      </w:pPr>
      <w:r/>
      <w:bookmarkStart w:id="1" w:name="P186"/>
      <w:r/>
      <w:bookmarkEnd w:id="1"/>
      <w:r>
        <w:rPr>
          <w:rFonts w:ascii="Times New Roman" w:hAnsi="Times New Roman" w:cs="Times New Roman"/>
          <w:sz w:val="17"/>
          <w:szCs w:val="17"/>
        </w:rPr>
        <w:t xml:space="preserve">IX. Адреса и реквизиты сторон</w:t>
      </w:r>
      <w:r/>
    </w:p>
    <w:p>
      <w:pPr>
        <w:pStyle w:val="818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>
        <w:rPr>
          <w:rFonts w:ascii="Times New Roman" w:hAnsi="Times New Roman" w:cs="Times New Roman"/>
          <w:sz w:val="17"/>
          <w:szCs w:val="17"/>
          <w:highlight w:val="none"/>
        </w:rPr>
      </w:r>
      <w:r>
        <w:rPr>
          <w:rFonts w:ascii="Times New Roman" w:hAnsi="Times New Roman" w:cs="Times New Roman"/>
          <w:sz w:val="17"/>
          <w:szCs w:val="17"/>
          <w:highlight w:val="none"/>
        </w:rPr>
      </w:r>
      <w:r/>
    </w:p>
    <w:tbl>
      <w:tblPr>
        <w:tblW w:w="10031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>
        <w:trPr/>
        <w:tc>
          <w:tcPr>
            <w:tcW w:w="5070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ИСПОЛНИТЕЛЬ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ЗАКАЗЧИК/ОБУЧАЮЩИЙСЯ</w:t>
            </w: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r>
          </w:p>
        </w:tc>
      </w:tr>
      <w:tr>
        <w:trPr/>
        <w:tc>
          <w:tcPr>
            <w:tcW w:w="5070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ФГБОУ ВО ВГМУ им. Н.Н. Бурденко Минздрава России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Юр. адрес: 394036, г. Воронеж, ул. Студенческая, д. 10</w:t>
            </w:r>
            <w:r/>
          </w:p>
          <w:p>
            <w:pPr>
              <w:pStyle w:val="82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УФК по Воронежской области (ФГБОУ ВО ВГМУ им. Н.Н. Бурденко Минздрава России) л/с 20316X59160,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21316Х59160, 22316Х59160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ИНН 3666027794    КПП 366601001    ОГРН 1033600044070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Банк 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ОТДЕЛЕНИЕ ВОРОНЕЖ БАНКА РОССИИ//УФК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р/с 03214643000000013100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к/с 40102810945370000023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БИК 012007084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КБК 0000000000000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0000130 -  за обучение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ОКТМО20701000001/ для оплаты ОКТМО 20701000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тел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255-04-38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Ф.И.О. 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паспорт 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выдан 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прописка 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телефон______________________________________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Подпись _______________________________</w:t>
            </w:r>
            <w:r/>
          </w:p>
        </w:tc>
      </w:tr>
      <w:tr>
        <w:trPr>
          <w:trHeight w:val="863"/>
        </w:trPr>
        <w:tc>
          <w:tcPr>
            <w:tcW w:w="5070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Первый проректор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Болотских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В.И.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М.П.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</w:tc>
      </w:tr>
    </w:tbl>
    <w:p>
      <w:pPr>
        <w:pStyle w:val="81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  <w:highlight w:val="none"/>
        </w:rPr>
      </w:r>
      <w:r>
        <w:rPr>
          <w:rFonts w:ascii="Times New Roman" w:hAnsi="Times New Roman" w:cs="Times New Roman"/>
          <w:sz w:val="17"/>
          <w:szCs w:val="17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17"/>
          <w:szCs w:val="17"/>
          <w:highlight w:val="none"/>
        </w:rPr>
      </w:pPr>
      <w:r>
        <w:rPr>
          <w:rFonts w:ascii="Times New Roman" w:hAnsi="Times New Roman" w:cs="Times New Roman"/>
          <w:sz w:val="17"/>
          <w:szCs w:val="17"/>
          <w:highlight w:val="none"/>
        </w:rPr>
      </w:r>
      <w:r>
        <w:rPr>
          <w:rFonts w:ascii="Times New Roman" w:hAnsi="Times New Roman" w:cs="Times New Roman"/>
          <w:sz w:val="17"/>
          <w:szCs w:val="17"/>
          <w:highlight w:val="none"/>
        </w:rPr>
      </w:r>
    </w:p>
    <w:p>
      <w:pPr>
        <w:pStyle w:val="818"/>
        <w:jc w:val="both"/>
        <w:rPr>
          <w:rFonts w:ascii="Times New Roman" w:hAnsi="Times New Roman" w:cs="Times New Roman"/>
          <w:sz w:val="17"/>
          <w:szCs w:val="17"/>
          <w:highlight w:val="none"/>
        </w:rPr>
      </w:pPr>
      <w:r>
        <w:rPr>
          <w:rFonts w:ascii="Times New Roman" w:hAnsi="Times New Roman" w:cs="Times New Roman"/>
          <w:sz w:val="17"/>
          <w:szCs w:val="17"/>
        </w:rPr>
        <w:t xml:space="preserve">В соответствии со </w:t>
      </w:r>
      <w:hyperlink r:id="rId15" w:tooltip="consultantplus://offline/ref=F2F221092C1140DE59FA5003B6ED60EF49E2BCF381C9777A01CD455951E3DFED043A5115A875CA99e9bBN" w:history="1">
        <w:r>
          <w:rPr>
            <w:rFonts w:ascii="Times New Roman" w:hAnsi="Times New Roman" w:cs="Times New Roman"/>
            <w:sz w:val="17"/>
            <w:szCs w:val="17"/>
          </w:rPr>
          <w:t xml:space="preserve">статьей 9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</w:t>
      </w:r>
      <w:r>
        <w:rPr>
          <w:rFonts w:ascii="Times New Roman" w:hAnsi="Times New Roman" w:cs="Times New Roman"/>
          <w:sz w:val="17"/>
          <w:szCs w:val="17"/>
        </w:rPr>
        <w:t xml:space="preserve">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  <w:r/>
    </w:p>
    <w:p>
      <w:pPr>
        <w:ind w:left="0"/>
        <w:jc w:val="both"/>
        <w:spacing w:after="120"/>
        <w:rPr>
          <w:rFonts w:ascii="Times New Roman" w:hAnsi="Times New Roman" w:cs="Times New Roman"/>
          <w:sz w:val="17"/>
          <w:szCs w:val="17"/>
        </w:rPr>
        <w:outlineLvl w:val="0"/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Подпись заказчика/обучающегося, дата </w:t>
      </w:r>
      <w:r>
        <w:rPr>
          <w:rFonts w:ascii="Times New Roman" w:hAnsi="Times New Roman" w:cs="Times New Roman"/>
          <w:sz w:val="17"/>
          <w:szCs w:val="17"/>
        </w:rPr>
        <w:t xml:space="preserve">_________</w:t>
      </w:r>
      <w:r>
        <w:rPr>
          <w:rFonts w:ascii="Times New Roman" w:hAnsi="Times New Roman" w:cs="Times New Roman"/>
          <w:sz w:val="17"/>
          <w:szCs w:val="17"/>
        </w:rPr>
        <w:t xml:space="preserve">__________/ ___________________/</w:t>
      </w:r>
      <w:r/>
    </w:p>
    <w:sectPr>
      <w:footnotePr/>
      <w:endnotePr/>
      <w:type w:val="nextPage"/>
      <w:pgSz w:w="11906" w:h="16838" w:orient="portrait"/>
      <w:pgMar w:top="426" w:right="28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97" w:hanging="397"/>
        <w:tabs>
          <w:tab w:val="num" w:pos="397" w:leader="none"/>
        </w:tabs>
      </w:pPr>
      <w:rPr>
        <w:rFonts w:hint="default"/>
        <w:sz w:val="19"/>
        <w:szCs w:val="19"/>
      </w:rPr>
    </w:lvl>
    <w:lvl w:ilvl="2">
      <w:start w:val="1"/>
      <w:numFmt w:val="decimal"/>
      <w:isLgl/>
      <w:suff w:val="tab"/>
      <w:lvlText w:val="%1.%2.%3."/>
      <w:lvlJc w:val="left"/>
      <w:pPr>
        <w:ind w:left="680" w:hanging="680"/>
        <w:tabs>
          <w:tab w:val="num" w:pos="862" w:leader="none"/>
        </w:tabs>
      </w:pPr>
      <w:rPr>
        <w:rFonts w:hint="default"/>
        <w:sz w:val="19"/>
        <w:szCs w:val="19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97" w:hanging="397"/>
        <w:tabs>
          <w:tab w:val="num" w:pos="397" w:leader="none"/>
        </w:tabs>
      </w:pPr>
      <w:rPr>
        <w:rFonts w:hint="default"/>
        <w:strike w:val="false"/>
        <w:color w:val="auto"/>
        <w:sz w:val="13"/>
        <w:szCs w:val="13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5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5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5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5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5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5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5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5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5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4"/>
    <w:qFormat/>
    <w:uiPriority w:val="34"/>
    <w:pPr>
      <w:contextualSpacing w:val="true"/>
      <w:ind w:left="720"/>
    </w:pPr>
  </w:style>
  <w:style w:type="paragraph" w:styleId="657">
    <w:name w:val="Title"/>
    <w:basedOn w:val="814"/>
    <w:next w:val="814"/>
    <w:link w:val="65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qFormat/>
    <w:uiPriority w:val="11"/>
    <w:rPr>
      <w:sz w:val="24"/>
      <w:szCs w:val="24"/>
    </w:rPr>
    <w:pPr>
      <w:spacing w:after="200" w:before="200"/>
    </w:p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qFormat/>
    <w:uiPriority w:val="29"/>
    <w:rPr>
      <w:i/>
    </w:rPr>
    <w:pPr>
      <w:ind w:left="720" w:right="720"/>
    </w:p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8">
    <w:name w:val="Grid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0">
    <w:name w:val="Grid Table 4 - Accent 1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1">
    <w:name w:val="Grid Table 4 - Accent 2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2">
    <w:name w:val="Grid Table 4 - Accent 3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3">
    <w:name w:val="Grid Table 4 - Accent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4">
    <w:name w:val="Grid Table 4 - Accent 5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5">
    <w:name w:val="Grid Table 4 - Accent 6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6">
    <w:name w:val="Grid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3">
    <w:name w:val="Grid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5">
    <w:name w:val="List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6">
    <w:name w:val="List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7">
    <w:name w:val="List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8">
    <w:name w:val="List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9">
    <w:name w:val="List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0">
    <w:name w:val="List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1">
    <w:name w:val="List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3">
    <w:name w:val="List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4">
    <w:name w:val="List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5">
    <w:name w:val="List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6">
    <w:name w:val="List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7">
    <w:name w:val="List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8">
    <w:name w:val="List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9">
    <w:name w:val="List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1">
    <w:name w:val="List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5">
    <w:name w:val="List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7">
    <w:name w:val="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8">
    <w:name w:val="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9">
    <w:name w:val="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0">
    <w:name w:val="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1">
    <w:name w:val="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2">
    <w:name w:val="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3">
    <w:name w:val="Bordered &amp; 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Bordered &amp; 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Bordered &amp; 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Bordered &amp; 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Bordered &amp; 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Bordered &amp; 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Bordered &amp; 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1">
    <w:name w:val="Bordered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2">
    <w:name w:val="Bordered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3">
    <w:name w:val="Bordered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4">
    <w:name w:val="Bordered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5">
    <w:name w:val="Bordered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6">
    <w:name w:val="Bordered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19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0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1" w:customStyle="1">
    <w:name w:val="ConsPlusCell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2" w:customStyle="1">
    <w:name w:val="ConsPlusTitlePage"/>
    <w:rPr>
      <w:rFonts w:ascii="Tahoma" w:hAnsi="Tahoma" w:cs="Tahoma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3">
    <w:name w:val="Body Text Indent"/>
    <w:basedOn w:val="814"/>
    <w:link w:val="824"/>
    <w:rPr>
      <w:rFonts w:ascii="Times New Roman" w:hAnsi="Times New Roman" w:cs="Times New Roman" w:eastAsia="Times New Roman"/>
      <w:sz w:val="24"/>
      <w:szCs w:val="20"/>
      <w:lang w:eastAsia="ru-RU"/>
    </w:rPr>
    <w:pPr>
      <w:ind w:firstLine="567"/>
      <w:jc w:val="both"/>
      <w:spacing w:lineRule="auto" w:line="240" w:after="0"/>
    </w:pPr>
  </w:style>
  <w:style w:type="character" w:styleId="824" w:customStyle="1">
    <w:name w:val="Основной текст с отступом Знак"/>
    <w:basedOn w:val="815"/>
    <w:link w:val="823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825">
    <w:name w:val="No Spacing"/>
    <w:qFormat/>
    <w:uiPriority w:val="1"/>
    <w:pPr>
      <w:spacing w:lineRule="auto" w:line="240" w:after="0"/>
    </w:pPr>
  </w:style>
  <w:style w:type="character" w:styleId="826">
    <w:name w:val="Hyperlink"/>
    <w:basedOn w:val="815"/>
    <w:rPr>
      <w:color w:val="0000FF"/>
      <w:u w:val="single"/>
    </w:rPr>
  </w:style>
  <w:style w:type="paragraph" w:styleId="827">
    <w:name w:val="Body Text 2"/>
    <w:basedOn w:val="814"/>
    <w:link w:val="828"/>
    <w:uiPriority w:val="99"/>
    <w:semiHidden/>
    <w:unhideWhenUsed/>
    <w:pPr>
      <w:spacing w:lineRule="auto" w:line="480" w:after="120"/>
    </w:pPr>
  </w:style>
  <w:style w:type="character" w:styleId="828" w:customStyle="1">
    <w:name w:val="Основной текст 2 Знак"/>
    <w:basedOn w:val="815"/>
    <w:link w:val="827"/>
    <w:uiPriority w:val="99"/>
    <w:semiHidden/>
  </w:style>
  <w:style w:type="paragraph" w:styleId="829">
    <w:name w:val="Balloon Text"/>
    <w:basedOn w:val="814"/>
    <w:link w:val="83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30" w:customStyle="1">
    <w:name w:val="Текст выноски Знак"/>
    <w:basedOn w:val="815"/>
    <w:link w:val="82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8E29A881DD3EFC6621BB1BE2C8819E8145428C87B6321D44B158500C0085CC544639FE63909B3C63LBU9J" TargetMode="External"/><Relationship Id="rId11" Type="http://schemas.openxmlformats.org/officeDocument/2006/relationships/hyperlink" Target="consultantplus://offline/ref=D5B1C017EFD4857F9B48499DF321E7F4E650E44B4A17FDE40F8B6E6069F3F885AA35372B83B8693Eu0W8G" TargetMode="External"/><Relationship Id="rId12" Type="http://schemas.openxmlformats.org/officeDocument/2006/relationships/hyperlink" Target="consultantplus://offline/ref=D5B1C017EFD4857F9B48499DF321E7F4E653E3494D16FDE40F8B6E6069uFW3G" TargetMode="External"/><Relationship Id="rId13" Type="http://schemas.openxmlformats.org/officeDocument/2006/relationships/hyperlink" Target="consultantplus://offline/ref=D5B1C017EFD4857F9B48499DF321E7F4E650E44B4A17FDE40F8B6E6069uFW3G" TargetMode="External"/><Relationship Id="rId14" Type="http://schemas.openxmlformats.org/officeDocument/2006/relationships/hyperlink" Target="consultantplus://offline/ref=D5B1C017EFD4857F9B48499DF321E7F4E650E44B4A17FDE40F8B6E6069F3F885AA35372B83B86830u0W6G" TargetMode="External"/><Relationship Id="rId15" Type="http://schemas.openxmlformats.org/officeDocument/2006/relationships/hyperlink" Target="consultantplus://offline/ref=F2F221092C1140DE59FA5003B6ED60EF49E2BCF381C9777A01CD455951E3DFED043A5115A875CA99e9bB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J49</dc:creator>
  <cp:revision>16</cp:revision>
  <dcterms:created xsi:type="dcterms:W3CDTF">2020-09-23T08:10:00Z</dcterms:created>
  <dcterms:modified xsi:type="dcterms:W3CDTF">2024-09-23T09:25:09Z</dcterms:modified>
</cp:coreProperties>
</file>