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5907"/>
      </w:tblGrid>
      <w:tr w:rsidR="00050EBF" w:rsidRPr="00050EBF" w14:paraId="73634531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442C5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Ф.И.О.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41CD" w14:textId="0C68C905" w:rsidR="00050EBF" w:rsidRPr="00050EBF" w:rsidRDefault="00DC08C5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Серикова Ольга Васильевна</w:t>
            </w:r>
          </w:p>
        </w:tc>
      </w:tr>
      <w:tr w:rsidR="00050EBF" w:rsidRPr="00050EBF" w14:paraId="64D6AED6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252F9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Ученая степень, ученое звание, должность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60322" w14:textId="60B8B7E2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Доктор </w:t>
            </w:r>
            <w:r w:rsidR="00DC08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медицинских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наук, доцент </w:t>
            </w:r>
          </w:p>
          <w:p w14:paraId="5482FFAC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0975EE6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A20693C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871E7CF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50EBF" w:rsidRPr="00050EBF" w14:paraId="17ADA324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4241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структурного подразделения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4430" w14:textId="59414ECB" w:rsidR="00050EBF" w:rsidRPr="00050EBF" w:rsidRDefault="00050EB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Кафедра </w:t>
            </w:r>
            <w:r w:rsidR="00DC08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терапевтической стоматологии</w:t>
            </w:r>
          </w:p>
          <w:p w14:paraId="2F27E3EB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85F793A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1BA6B27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50EBF" w:rsidRPr="00050EBF" w14:paraId="0EEADB9A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86C2C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ADADC" w14:textId="7AA1AFC9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olga.serikova.29@mail.ru</w:t>
            </w:r>
          </w:p>
        </w:tc>
      </w:tr>
      <w:tr w:rsidR="00050EBF" w:rsidRPr="00050EBF" w14:paraId="11A5B9BB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66D4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Конт. тел.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C295" w14:textId="41DFA8F8" w:rsidR="00050EBF" w:rsidRPr="00050EBF" w:rsidRDefault="00050EB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89601071378</w:t>
            </w:r>
          </w:p>
        </w:tc>
      </w:tr>
      <w:tr w:rsidR="00050EBF" w:rsidRPr="00050EBF" w14:paraId="38B18380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E81E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Владение языками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8EAE" w14:textId="2496DE44" w:rsidR="00050EBF" w:rsidRPr="00050EBF" w:rsidRDefault="00050EB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Французский со словарем</w:t>
            </w:r>
          </w:p>
        </w:tc>
      </w:tr>
      <w:tr w:rsidR="00050EBF" w:rsidRPr="00050EBF" w14:paraId="25CEFE03" w14:textId="77777777" w:rsidTr="00050EBF">
        <w:trPr>
          <w:tblCellSpacing w:w="0" w:type="dxa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E9A9F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направления научной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E866E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387D412" w14:textId="285867EA" w:rsidR="00050EBF" w:rsidRPr="00050EBF" w:rsidRDefault="00DC08C5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Заболевания слизистой оболочки рта</w:t>
            </w:r>
            <w:r w:rsidR="00050EBF"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CDF9387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82B657A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3E0E571" w14:textId="77777777" w:rsidR="00050EBF" w:rsidRPr="00050EBF" w:rsidRDefault="00050EBF" w:rsidP="00050EBF">
            <w:pPr>
              <w:spacing w:after="0" w:line="240" w:lineRule="auto"/>
              <w:ind w:left="57" w:right="57" w:firstLine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50EBF" w:rsidRPr="00126CEC" w14:paraId="1047ABC6" w14:textId="77777777" w:rsidTr="00050EBF">
        <w:trPr>
          <w:tblCellSpacing w:w="0" w:type="dxa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8A64" w14:textId="64856E69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Публикации (20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20-2022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): </w:t>
            </w:r>
          </w:p>
          <w:p w14:paraId="3C56D3DC" w14:textId="3E4FB83C" w:rsidR="00D60A1F" w:rsidRDefault="00050EBF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Серикова О.В.,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Б.Р. </w:t>
            </w:r>
            <w:proofErr w:type="spellStart"/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Шумилович</w:t>
            </w:r>
            <w:proofErr w:type="spellEnd"/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В.Н Калаев, Н.А. Соболева</w:t>
            </w:r>
          </w:p>
          <w:p w14:paraId="6F09255D" w14:textId="6F200D19" w:rsidR="00D60A1F" w:rsidRDefault="00DC08C5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Красный плоский лишай слизистой оболочки рта: современные методы диагностики и физические факторы в комплексной терапии 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Тираж 500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Воронеж: Издательство Ритм, 2020. – 162 с. </w:t>
            </w:r>
          </w:p>
          <w:p w14:paraId="030B9A03" w14:textId="77777777" w:rsidR="00D60A1F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AAA1CF7" w14:textId="589E982F" w:rsidR="00DC08C5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. </w:t>
            </w:r>
            <w:proofErr w:type="spellStart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Serikova</w:t>
            </w:r>
            <w:proofErr w:type="spellEnd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V. </w:t>
            </w:r>
            <w:proofErr w:type="spellStart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Kalaev</w:t>
            </w:r>
            <w:proofErr w:type="spellEnd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Using ROC analysis to </w:t>
            </w:r>
            <w:proofErr w:type="spellStart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confirman</w:t>
            </w:r>
            <w:proofErr w:type="spellEnd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algorithmic all </w:t>
            </w:r>
            <w:proofErr w:type="spellStart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yestablished</w:t>
            </w:r>
            <w:proofErr w:type="spellEnd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diagnosis of lichen planus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ab/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ab/>
              <w:t>Journal of Physics: Conference Series, Volume 1745, The VI International Conference on Information Technology and Nanotech-</w:t>
            </w:r>
            <w:proofErr w:type="spellStart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nology</w:t>
            </w:r>
            <w:proofErr w:type="spellEnd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(ITNT-2020) 26-29 May 2020, Samara, Russia, Conf. Ser. 1745 012057. Published under </w:t>
            </w:r>
            <w:proofErr w:type="spellStart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licence</w:t>
            </w:r>
            <w:proofErr w:type="spellEnd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by IOP Publishing Ltd. https://doi.org/10.1088/1742-6596/1745/1/012057.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ab/>
            </w:r>
          </w:p>
          <w:p w14:paraId="57413B2F" w14:textId="77777777" w:rsidR="00D60A1F" w:rsidRPr="00126CEC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  <w:p w14:paraId="2D741AFB" w14:textId="50A53D89" w:rsidR="00D60A1F" w:rsidRDefault="00050EBF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26C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  <w:r w:rsidR="00D60A1F" w:rsidRPr="00126C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Серикова О.В.,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Б.Р. </w:t>
            </w:r>
            <w:proofErr w:type="spellStart"/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Шумилович</w:t>
            </w:r>
            <w:proofErr w:type="spellEnd"/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З.А. Филиппова, О.И. Щербаченко</w:t>
            </w:r>
          </w:p>
          <w:p w14:paraId="4E377FFA" w14:textId="5A3BE965" w:rsidR="00D60A1F" w:rsidRDefault="00D60A1F" w:rsidP="00D60A1F">
            <w:pPr>
              <w:spacing w:after="0" w:line="240" w:lineRule="auto"/>
            </w:pP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Динамика клинической картины в процессе лечения больных тяжелыми формами красного плоского лишая слизистой оболочки рта и красной каймы губ с использованием физических методов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proofErr w:type="spellStart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Пародонтология</w:t>
            </w:r>
            <w:proofErr w:type="spellEnd"/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– 2021. – №26(1). – С. 44-51. https://doi.org/10.33925/1683-3759-2021-26-1-44-51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32F41F3D" w14:textId="4189B042" w:rsidR="00DC08C5" w:rsidRPr="00050EBF" w:rsidRDefault="00DC08C5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50D478" w14:textId="4C49A022" w:rsidR="00DC08C5" w:rsidRPr="00DC08C5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Сери</w:t>
            </w:r>
            <w:r w:rsidR="00126C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ва О.В.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Физические методы в лечении пациентов с проявлениями красного плоского лишая на слизистой оболочке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полости рта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Современная наука: актуальные проблемы теории и практики. Серия: Естественные и технические науки. 2021. № 9. – С. 141-149.</w:t>
            </w:r>
          </w:p>
          <w:p w14:paraId="02F3D384" w14:textId="77777777" w:rsidR="00DC08C5" w:rsidRPr="00DC08C5" w:rsidRDefault="00DC08C5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BFAC51" w14:textId="16FBE9B4" w:rsidR="00DC08C5" w:rsidRPr="00DC08C5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Серикова О.В., </w:t>
            </w:r>
            <w:proofErr w:type="spellStart"/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Елькова</w:t>
            </w:r>
            <w:proofErr w:type="spellEnd"/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Н.Л., Соболева Н.А.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Щербаченко О.И.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Дифференциальная диагностика тяжелых заболеваний с проявлениями в полости рта с использованием сети Кохонена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Смоленский медицинский альманах. – 2020. – №3. – С. 162-165.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3B6DABC8" w14:textId="6D36757A" w:rsidR="00D60A1F" w:rsidRDefault="00050EBF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Серикова О.В.,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Б.Р. </w:t>
            </w:r>
            <w:proofErr w:type="spellStart"/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Шумилович</w:t>
            </w:r>
            <w:proofErr w:type="spellEnd"/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Щербаченко О.И.</w:t>
            </w:r>
          </w:p>
          <w:p w14:paraId="3FE75322" w14:textId="6DC8D2FB" w:rsidR="00050EBF" w:rsidRDefault="00DC08C5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Комбинированный метод физиотерапии при лечении эрозивно-язвенной формы красного плоского лишая слизистой оболочки рта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Стоматология славянских государств: сборник трудов ХIII Международной научно-практической конференции. – Белгород: ИД «БелГУ» НИУ «БелГУ», 2020. − С. 286-287.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1196AFA4" w14:textId="77777777" w:rsidR="00DC08C5" w:rsidRPr="00050EBF" w:rsidRDefault="00DC08C5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61805A" w14:textId="6F9224F7" w:rsidR="00DC08C5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  <w:r w:rsidR="00D60A1F"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Серикова О.В.,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Б.Р. </w:t>
            </w:r>
            <w:proofErr w:type="spellStart"/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Шумилович</w:t>
            </w:r>
            <w:proofErr w:type="spellEnd"/>
            <w:r w:rsid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алгоритмов диагностики форм красного плоского лишая и прогнозирования течения заболевания </w:t>
            </w:r>
            <w:r w:rsidR="00D60A1F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Стоматология славянских государств: сборник трудов ХIII Международной научно-практической конференции. – Белгород: ИД «БелГУ» НИУ «БелГУ», 2020.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− С. 288-289.</w:t>
            </w:r>
            <w:r w:rsidR="00DC08C5"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423CE260" w14:textId="77777777" w:rsidR="00D60A1F" w:rsidRDefault="00D60A1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761A23C" w14:textId="4AFD8FAF" w:rsidR="00D60A1F" w:rsidRDefault="00D60A1F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Серикова О.В., 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В.Н. Калаев, А.Ю. Васильева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Б.Р. </w:t>
            </w:r>
            <w:proofErr w:type="spellStart"/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Шумилович</w:t>
            </w:r>
            <w:proofErr w:type="spellEnd"/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Е.А. Калаева</w:t>
            </w:r>
          </w:p>
          <w:p w14:paraId="2BFA5EF3" w14:textId="09F4003E" w:rsidR="00DC08C5" w:rsidRDefault="00DC08C5" w:rsidP="00D60A1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Встречаемость ядерных аномалий в клетках </w:t>
            </w:r>
            <w:proofErr w:type="spellStart"/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буккального</w:t>
            </w:r>
            <w:proofErr w:type="spellEnd"/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эпителия у пациенток с красным плоским лишаем 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Прикладные информационные аспекты медицины. – 2020, Т. 23. № 4. – С. 57-65.</w:t>
            </w:r>
            <w:r w:rsidRPr="00DC08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</w:p>
          <w:p w14:paraId="7581AC58" w14:textId="2AAC29B7" w:rsidR="00D60A1F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9C92AF2" w14:textId="7EBD75E4" w:rsidR="00D60A1F" w:rsidRPr="00D60A1F" w:rsidRDefault="00D60A1F" w:rsidP="00DC08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Nuclear aberrations in the gingival epithelium of patients with chronic periodontitis </w:t>
            </w:r>
            <w:proofErr w:type="spellStart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Serikova</w:t>
            </w:r>
            <w:proofErr w:type="spellEnd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, et </w:t>
            </w:r>
            <w:proofErr w:type="spellStart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al.,Journal</w:t>
            </w:r>
            <w:proofErr w:type="spellEnd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of Indian Society of Periodontology - Volume 27, Issue 4, July-</w:t>
            </w:r>
            <w:proofErr w:type="spellStart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Au gust</w:t>
            </w:r>
            <w:proofErr w:type="spellEnd"/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2023, P. 374-380</w:t>
            </w:r>
          </w:p>
          <w:p w14:paraId="7CFBF801" w14:textId="77777777" w:rsidR="00050EBF" w:rsidRPr="00D60A1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</w:p>
          <w:p w14:paraId="69662FE1" w14:textId="77777777" w:rsidR="00050EBF" w:rsidRPr="00D60A1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 </w:t>
            </w:r>
          </w:p>
        </w:tc>
      </w:tr>
      <w:tr w:rsidR="00050EBF" w:rsidRPr="00050EBF" w14:paraId="55D30C30" w14:textId="77777777" w:rsidTr="00050EBF">
        <w:trPr>
          <w:tblCellSpacing w:w="0" w:type="dxa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8706" w14:textId="2861D31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Конференции (20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20-2022</w:t>
            </w: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):</w:t>
            </w:r>
          </w:p>
          <w:p w14:paraId="0B69BE96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2C125F4" w14:textId="7EA8ACFB" w:rsidR="00050EBF" w:rsidRPr="00050EBF" w:rsidRDefault="00D60A1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VI Международн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ая</w:t>
            </w: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</w:t>
            </w:r>
            <w:r w:rsidRPr="00D60A1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«Информационные технологии и нанотехнологии» (Самара, Самарский национальный исследовательский университет имени академика С.П. Королева, Институт систем обработки изображений РАН – филиал ФНИЦ «Кристаллография и фотоника» РАН, 26-29 мая 2020);</w:t>
            </w:r>
          </w:p>
          <w:p w14:paraId="76D9FAF2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37D191E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139497A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DC47BED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050EBF" w:rsidRPr="00050EBF" w14:paraId="31D2CA24" w14:textId="77777777" w:rsidTr="00050EBF">
        <w:trPr>
          <w:tblCellSpacing w:w="0" w:type="dxa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6628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Гранты (иное): </w:t>
            </w:r>
          </w:p>
          <w:p w14:paraId="1166C268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E3CDA43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F8E04F1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609221" w14:textId="77777777" w:rsidR="00050EBF" w:rsidRPr="00050EBF" w:rsidRDefault="00050EBF" w:rsidP="00050E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50E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</w:tbl>
    <w:p w14:paraId="735CC184" w14:textId="77777777" w:rsidR="00D43CF7" w:rsidRDefault="00D43CF7"/>
    <w:sectPr w:rsidR="00D4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31"/>
    <w:rsid w:val="00050EBF"/>
    <w:rsid w:val="00126CEC"/>
    <w:rsid w:val="00415192"/>
    <w:rsid w:val="004D51ED"/>
    <w:rsid w:val="00786131"/>
    <w:rsid w:val="00D43CF7"/>
    <w:rsid w:val="00D60A1F"/>
    <w:rsid w:val="00D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292F"/>
  <w15:chartTrackingRefBased/>
  <w15:docId w15:val="{EAD0A375-4FA0-4ED0-82E9-C0BB42C1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hp user</cp:lastModifiedBy>
  <cp:revision>2</cp:revision>
  <dcterms:created xsi:type="dcterms:W3CDTF">2023-10-05T20:57:00Z</dcterms:created>
  <dcterms:modified xsi:type="dcterms:W3CDTF">2023-10-08T19:33:00Z</dcterms:modified>
</cp:coreProperties>
</file>